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74C" w:rsidRDefault="00C3274C">
      <w:pPr>
        <w:jc w:val="center"/>
        <w:rPr>
          <w:rFonts w:ascii="Calibri" w:eastAsia="Calibri" w:hAnsi="Calibri" w:cs="Calibri"/>
          <w:b/>
          <w:color w:val="D27C28"/>
          <w:sz w:val="16"/>
          <w:szCs w:val="16"/>
        </w:rPr>
      </w:pPr>
      <w:bookmarkStart w:id="0" w:name="_GoBack"/>
      <w:bookmarkEnd w:id="0"/>
    </w:p>
    <w:p w:rsidR="00C3274C" w:rsidRDefault="00890B0A">
      <w:pPr>
        <w:jc w:val="center"/>
        <w:rPr>
          <w:rFonts w:ascii="Calibri" w:eastAsia="Calibri" w:hAnsi="Calibri" w:cs="Calibri"/>
          <w:b/>
          <w:color w:val="D27C28"/>
          <w:sz w:val="40"/>
          <w:szCs w:val="40"/>
        </w:rPr>
      </w:pPr>
      <w:r>
        <w:rPr>
          <w:rFonts w:ascii="Calibri" w:eastAsia="Calibri" w:hAnsi="Calibri" w:cs="Calibri"/>
          <w:b/>
          <w:color w:val="D27C28"/>
          <w:sz w:val="40"/>
          <w:szCs w:val="40"/>
        </w:rPr>
        <w:t>REQUEST FOR EXPRESSION OF INTEREST (EoI)</w:t>
      </w:r>
    </w:p>
    <w:p w:rsidR="00C3274C" w:rsidRDefault="00890B0A">
      <w:pPr>
        <w:pStyle w:val="Heading3"/>
        <w:spacing w:after="280"/>
        <w:jc w:val="center"/>
        <w:rPr>
          <w:rFonts w:ascii="Calibri" w:eastAsia="Calibri" w:hAnsi="Calibri" w:cs="Calibri"/>
          <w:sz w:val="34"/>
          <w:szCs w:val="34"/>
        </w:rPr>
      </w:pPr>
      <w:r>
        <w:rPr>
          <w:rFonts w:ascii="Calibri" w:eastAsia="Calibri" w:hAnsi="Calibri" w:cs="Calibri"/>
          <w:sz w:val="34"/>
          <w:szCs w:val="34"/>
        </w:rPr>
        <w:t xml:space="preserve">Partnership for Renewable Energy Market Development in Ecologically Critical Areas (ECAs) with RE Technology Providers and Financial Service Providers </w:t>
      </w:r>
    </w:p>
    <w:p w:rsidR="00C3274C" w:rsidRDefault="00890B0A">
      <w:p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b/>
          <w:color w:val="000000"/>
          <w:sz w:val="24"/>
          <w:szCs w:val="24"/>
        </w:rPr>
        <w:t>Issued by:</w:t>
      </w:r>
      <w:r>
        <w:rPr>
          <w:rFonts w:ascii="Calibri" w:eastAsia="Calibri" w:hAnsi="Calibri" w:cs="Calibri"/>
          <w:color w:val="000000"/>
          <w:sz w:val="24"/>
          <w:szCs w:val="24"/>
        </w:rPr>
        <w:t xml:space="preserve"> iDE Bangladesh, NABAPALLAB Project</w:t>
      </w:r>
      <w:r>
        <w:rPr>
          <w:rFonts w:ascii="Calibri" w:eastAsia="Calibri" w:hAnsi="Calibri" w:cs="Calibri"/>
          <w:color w:val="000000"/>
          <w:sz w:val="24"/>
          <w:szCs w:val="24"/>
        </w:rPr>
        <w:br/>
      </w:r>
      <w:r>
        <w:rPr>
          <w:rFonts w:ascii="Calibri" w:eastAsia="Calibri" w:hAnsi="Calibri" w:cs="Calibri"/>
          <w:b/>
          <w:color w:val="000000"/>
          <w:sz w:val="24"/>
          <w:szCs w:val="24"/>
        </w:rPr>
        <w:t>Issue Date:</w:t>
      </w:r>
      <w:r>
        <w:rPr>
          <w:rFonts w:ascii="Calibri" w:eastAsia="Calibri" w:hAnsi="Calibri" w:cs="Calibri"/>
          <w:color w:val="000000"/>
          <w:sz w:val="24"/>
          <w:szCs w:val="24"/>
        </w:rPr>
        <w:t xml:space="preserve"> </w:t>
      </w:r>
      <w:r>
        <w:rPr>
          <w:rFonts w:ascii="Calibri" w:eastAsia="Calibri" w:hAnsi="Calibri" w:cs="Calibri"/>
          <w:sz w:val="24"/>
          <w:szCs w:val="24"/>
        </w:rPr>
        <w:t>18th August, 2025</w:t>
      </w:r>
      <w:r>
        <w:rPr>
          <w:rFonts w:ascii="Calibri" w:eastAsia="Calibri" w:hAnsi="Calibri" w:cs="Calibri"/>
          <w:color w:val="000000"/>
          <w:sz w:val="24"/>
          <w:szCs w:val="24"/>
        </w:rPr>
        <w:br/>
      </w:r>
      <w:r>
        <w:rPr>
          <w:rFonts w:ascii="Calibri" w:eastAsia="Calibri" w:hAnsi="Calibri" w:cs="Calibri"/>
          <w:b/>
          <w:color w:val="000000"/>
          <w:sz w:val="24"/>
          <w:szCs w:val="24"/>
        </w:rPr>
        <w:t>Submission Deadline:</w:t>
      </w:r>
      <w:r>
        <w:rPr>
          <w:rFonts w:ascii="Calibri" w:eastAsia="Calibri" w:hAnsi="Calibri" w:cs="Calibri"/>
          <w:color w:val="000000"/>
          <w:sz w:val="24"/>
          <w:szCs w:val="24"/>
        </w:rPr>
        <w:t xml:space="preserve"> </w:t>
      </w:r>
      <w:r>
        <w:rPr>
          <w:rFonts w:ascii="Calibri" w:eastAsia="Calibri" w:hAnsi="Calibri" w:cs="Calibri"/>
          <w:sz w:val="24"/>
          <w:szCs w:val="24"/>
        </w:rPr>
        <w:t>Rolling Deadline</w:t>
      </w:r>
      <w:r>
        <w:rPr>
          <w:rFonts w:ascii="Calibri" w:eastAsia="Calibri" w:hAnsi="Calibri" w:cs="Calibri"/>
          <w:color w:val="000000"/>
          <w:sz w:val="24"/>
          <w:szCs w:val="24"/>
        </w:rPr>
        <w:t xml:space="preserve">, </w:t>
      </w:r>
      <w:r>
        <w:rPr>
          <w:rFonts w:ascii="Calibri" w:eastAsia="Calibri" w:hAnsi="Calibri" w:cs="Calibri"/>
          <w:sz w:val="24"/>
          <w:szCs w:val="24"/>
        </w:rPr>
        <w:t>EOI period remains open until iDE finds a sufficient number of suitable private sector partners. Please follow section 13 below for further details.</w:t>
      </w:r>
    </w:p>
    <w:p w:rsidR="00C3274C" w:rsidRDefault="00C3274C">
      <w:pPr>
        <w:pStyle w:val="Heading3"/>
        <w:jc w:val="both"/>
        <w:rPr>
          <w:rFonts w:ascii="Calibri" w:eastAsia="Calibri" w:hAnsi="Calibri" w:cs="Calibri"/>
          <w:sz w:val="24"/>
          <w:szCs w:val="24"/>
        </w:rPr>
      </w:pPr>
    </w:p>
    <w:p w:rsidR="00C3274C" w:rsidRDefault="00890B0A">
      <w:pPr>
        <w:pStyle w:val="Heading3"/>
        <w:jc w:val="both"/>
        <w:rPr>
          <w:rFonts w:ascii="Calibri" w:eastAsia="Calibri" w:hAnsi="Calibri" w:cs="Calibri"/>
          <w:sz w:val="24"/>
          <w:szCs w:val="24"/>
        </w:rPr>
      </w:pPr>
      <w:r>
        <w:rPr>
          <w:rFonts w:ascii="Calibri" w:eastAsia="Calibri" w:hAnsi="Calibri" w:cs="Calibri"/>
          <w:sz w:val="24"/>
          <w:szCs w:val="24"/>
        </w:rPr>
        <w:t>1. Organizational Background</w:t>
      </w:r>
    </w:p>
    <w:p w:rsidR="00C3274C" w:rsidRDefault="00890B0A">
      <w:pPr>
        <w:spacing w:line="240" w:lineRule="auto"/>
        <w:ind w:right="30"/>
        <w:jc w:val="both"/>
        <w:rPr>
          <w:rFonts w:ascii="Calibri" w:eastAsia="Calibri" w:hAnsi="Calibri" w:cs="Calibri"/>
          <w:sz w:val="24"/>
          <w:szCs w:val="24"/>
        </w:rPr>
      </w:pPr>
      <w:r>
        <w:rPr>
          <w:rFonts w:ascii="Calibri" w:eastAsia="Calibri" w:hAnsi="Calibri" w:cs="Calibri"/>
        </w:rPr>
        <w:t>i</w:t>
      </w:r>
      <w:r>
        <w:rPr>
          <w:rFonts w:ascii="Calibri" w:eastAsia="Calibri" w:hAnsi="Calibri" w:cs="Calibri"/>
          <w:sz w:val="24"/>
          <w:szCs w:val="24"/>
        </w:rPr>
        <w:t>DE is an international NGO with over 40 years of experience in designing and delivering market-based anti-poverty programs in 12 countries. We are a world leader in making markets work for the poor, as well as the longest-established market development spe</w:t>
      </w:r>
      <w:r>
        <w:rPr>
          <w:rFonts w:ascii="Calibri" w:eastAsia="Calibri" w:hAnsi="Calibri" w:cs="Calibri"/>
          <w:sz w:val="24"/>
          <w:szCs w:val="24"/>
        </w:rPr>
        <w:t>cialist NGO in Bangladesh. iDE believes that markets can be a powerful force for improving smallholder prosperity by creating income and livelihood opportunities for poor rural households. iDE Bangladesh currently has multiple projects in agricultural mark</w:t>
      </w:r>
      <w:r>
        <w:rPr>
          <w:rFonts w:ascii="Calibri" w:eastAsia="Calibri" w:hAnsi="Calibri" w:cs="Calibri"/>
          <w:sz w:val="24"/>
          <w:szCs w:val="24"/>
        </w:rPr>
        <w:t>ets, water, sanitation, and hygiene (WASH), nutrition, and access to finance with a focus on women’s economic empowerment and climate-smart technologies.</w:t>
      </w:r>
    </w:p>
    <w:p w:rsidR="00C3274C" w:rsidRDefault="00C3274C">
      <w:pPr>
        <w:pStyle w:val="Heading3"/>
        <w:jc w:val="both"/>
        <w:rPr>
          <w:rFonts w:ascii="Calibri" w:eastAsia="Calibri" w:hAnsi="Calibri" w:cs="Calibri"/>
          <w:sz w:val="24"/>
          <w:szCs w:val="24"/>
        </w:rPr>
      </w:pPr>
    </w:p>
    <w:p w:rsidR="00C3274C" w:rsidRDefault="00890B0A">
      <w:pPr>
        <w:pStyle w:val="Heading3"/>
        <w:jc w:val="both"/>
        <w:rPr>
          <w:rFonts w:ascii="Calibri" w:eastAsia="Calibri" w:hAnsi="Calibri" w:cs="Calibri"/>
          <w:sz w:val="24"/>
          <w:szCs w:val="24"/>
        </w:rPr>
      </w:pPr>
      <w:r>
        <w:rPr>
          <w:rFonts w:ascii="Calibri" w:eastAsia="Calibri" w:hAnsi="Calibri" w:cs="Calibri"/>
          <w:sz w:val="24"/>
          <w:szCs w:val="24"/>
        </w:rPr>
        <w:t>2. Project and Assignment Background</w:t>
      </w:r>
    </w:p>
    <w:p w:rsidR="00C3274C" w:rsidRDefault="00890B0A">
      <w:pPr>
        <w:widowControl w:val="0"/>
        <w:spacing w:line="240" w:lineRule="auto"/>
        <w:jc w:val="both"/>
        <w:rPr>
          <w:rFonts w:ascii="Calibri" w:eastAsia="Calibri" w:hAnsi="Calibri" w:cs="Calibri"/>
          <w:sz w:val="24"/>
          <w:szCs w:val="24"/>
        </w:rPr>
      </w:pPr>
      <w:r>
        <w:rPr>
          <w:rFonts w:ascii="Calibri" w:eastAsia="Calibri" w:hAnsi="Calibri" w:cs="Calibri"/>
          <w:sz w:val="24"/>
          <w:szCs w:val="24"/>
        </w:rPr>
        <w:t>Bangladesh is highly vulnerable to both rapid and slow-onset cli</w:t>
      </w:r>
      <w:r>
        <w:rPr>
          <w:rFonts w:ascii="Calibri" w:eastAsia="Calibri" w:hAnsi="Calibri" w:cs="Calibri"/>
          <w:sz w:val="24"/>
          <w:szCs w:val="24"/>
        </w:rPr>
        <w:t>mate change impacts such as floods, cyclones, droughts, salinity, and heat waves. These hazards threaten food security, water resources, health, and livelihoods, causing displacement, poverty, and loss of life. Ecologically Critical Areas (ECAs) rich in bi</w:t>
      </w:r>
      <w:r>
        <w:rPr>
          <w:rFonts w:ascii="Calibri" w:eastAsia="Calibri" w:hAnsi="Calibri" w:cs="Calibri"/>
          <w:sz w:val="24"/>
          <w:szCs w:val="24"/>
        </w:rPr>
        <w:t>odiversity are under increasing threat from both climate change and human activities. Communities dependent on natural resources are among the most at risk. Protecting critical ecosystems like the Sundarbans and Hakaluki Haor is essential for sustaining li</w:t>
      </w:r>
      <w:r>
        <w:rPr>
          <w:rFonts w:ascii="Calibri" w:eastAsia="Calibri" w:hAnsi="Calibri" w:cs="Calibri"/>
          <w:sz w:val="24"/>
          <w:szCs w:val="24"/>
        </w:rPr>
        <w:t>ves and biodiversity. The Sundarbans, home to over 4 million people and rare wildlife, faces threats from rising seas, cyclones, resource overuse, and nearby industrial development. Hakaluki Haor, a vast wetland supporting 200,000 people and diverse specie</w:t>
      </w:r>
      <w:r>
        <w:rPr>
          <w:rFonts w:ascii="Calibri" w:eastAsia="Calibri" w:hAnsi="Calibri" w:cs="Calibri"/>
          <w:sz w:val="24"/>
          <w:szCs w:val="24"/>
        </w:rPr>
        <w:t>s, is crucial for fisheries and ecological balance. Comprehensive, systematic planning is urgently needed to safeguard vulnerable communities and ecosystems.</w:t>
      </w:r>
    </w:p>
    <w:p w:rsidR="00C3274C" w:rsidRDefault="00C3274C">
      <w:pPr>
        <w:widowControl w:val="0"/>
        <w:spacing w:line="240" w:lineRule="auto"/>
        <w:jc w:val="both"/>
        <w:rPr>
          <w:rFonts w:ascii="Calibri" w:eastAsia="Calibri" w:hAnsi="Calibri" w:cs="Calibri"/>
          <w:sz w:val="20"/>
          <w:szCs w:val="20"/>
        </w:rPr>
      </w:pPr>
    </w:p>
    <w:p w:rsidR="00C3274C" w:rsidRDefault="00890B0A">
      <w:pPr>
        <w:pBdr>
          <w:top w:val="nil"/>
          <w:left w:val="nil"/>
          <w:bottom w:val="nil"/>
          <w:right w:val="nil"/>
          <w:between w:val="nil"/>
        </w:pBdr>
        <w:spacing w:line="240" w:lineRule="auto"/>
        <w:jc w:val="both"/>
        <w:rPr>
          <w:rFonts w:ascii="Calibri" w:eastAsia="Calibri" w:hAnsi="Calibri" w:cs="Calibri"/>
          <w:sz w:val="24"/>
          <w:szCs w:val="24"/>
        </w:rPr>
      </w:pPr>
      <w:r>
        <w:rPr>
          <w:rFonts w:ascii="Calibri" w:eastAsia="Calibri" w:hAnsi="Calibri" w:cs="Calibri"/>
          <w:sz w:val="24"/>
          <w:szCs w:val="24"/>
        </w:rPr>
        <w:t>CARE Bangladesh is leading a consortium that is implementing the NABAPALLAB program, funded by th</w:t>
      </w:r>
      <w:r>
        <w:rPr>
          <w:rFonts w:ascii="Calibri" w:eastAsia="Calibri" w:hAnsi="Calibri" w:cs="Calibri"/>
          <w:sz w:val="24"/>
          <w:szCs w:val="24"/>
        </w:rPr>
        <w:t xml:space="preserve">e UK’s Foreign, Commonwealth &amp; Development Office (FCDO), in two </w:t>
      </w:r>
      <w:r>
        <w:rPr>
          <w:rFonts w:ascii="Calibri" w:eastAsia="Calibri" w:hAnsi="Calibri" w:cs="Calibri"/>
          <w:b/>
          <w:sz w:val="24"/>
          <w:szCs w:val="24"/>
        </w:rPr>
        <w:t>Ecologically Critical Areas</w:t>
      </w:r>
      <w:r>
        <w:rPr>
          <w:rFonts w:ascii="Calibri" w:eastAsia="Calibri" w:hAnsi="Calibri" w:cs="Calibri"/>
          <w:sz w:val="24"/>
          <w:szCs w:val="24"/>
        </w:rPr>
        <w:t xml:space="preserve"> (ECAs): the Sundarbans and Hakaluki Haor. This consortium includes esteemed partners such as CNRS, Cordaid, BRAC-C3ER, Dushtha Shasthya Kendra (DSK), Friendship, H</w:t>
      </w:r>
      <w:r>
        <w:rPr>
          <w:rFonts w:ascii="Calibri" w:eastAsia="Calibri" w:hAnsi="Calibri" w:cs="Calibri"/>
          <w:sz w:val="24"/>
          <w:szCs w:val="24"/>
        </w:rPr>
        <w:t>umanity &amp; Inclusion (HI), iDE, and Practical Action. The program aims to empower communities in the Sundarban and Hakaluki Haor Ecologically Critical Areas (ECAs), starting with the Sundarban (Khulna-Paikgacha, Dacope, and Koyra; Satkhira-Syamnagar and Ash</w:t>
      </w:r>
      <w:r>
        <w:rPr>
          <w:rFonts w:ascii="Calibri" w:eastAsia="Calibri" w:hAnsi="Calibri" w:cs="Calibri"/>
          <w:sz w:val="24"/>
          <w:szCs w:val="24"/>
        </w:rPr>
        <w:t>ashuni; and Bagerhat-Mongla, Rampal, Sarankhola, and Morrelganj), by enabling access to clean energy for productive, income-generating uses, such as solar energy-operated irrigation pumps, aerators, chillers, and agro-machines. We are working at the sub-di</w:t>
      </w:r>
      <w:r>
        <w:rPr>
          <w:rFonts w:ascii="Calibri" w:eastAsia="Calibri" w:hAnsi="Calibri" w:cs="Calibri"/>
          <w:sz w:val="24"/>
          <w:szCs w:val="24"/>
        </w:rPr>
        <w:t>strict (upazila) and union level. A detailed list of unions will be shared with the interested parties.</w:t>
      </w:r>
    </w:p>
    <w:p w:rsidR="00C3274C" w:rsidRDefault="00C3274C">
      <w:pPr>
        <w:pBdr>
          <w:top w:val="nil"/>
          <w:left w:val="nil"/>
          <w:bottom w:val="nil"/>
          <w:right w:val="nil"/>
          <w:between w:val="nil"/>
        </w:pBdr>
        <w:spacing w:line="240" w:lineRule="auto"/>
        <w:jc w:val="both"/>
        <w:rPr>
          <w:rFonts w:ascii="Calibri" w:eastAsia="Calibri" w:hAnsi="Calibri" w:cs="Calibri"/>
          <w:sz w:val="24"/>
          <w:szCs w:val="24"/>
        </w:rPr>
      </w:pPr>
    </w:p>
    <w:p w:rsidR="00C3274C" w:rsidRDefault="00890B0A">
      <w:p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sz w:val="24"/>
          <w:szCs w:val="24"/>
        </w:rPr>
        <w:lastRenderedPageBreak/>
        <w:t xml:space="preserve">The </w:t>
      </w:r>
      <w:r>
        <w:rPr>
          <w:rFonts w:ascii="Calibri" w:eastAsia="Calibri" w:hAnsi="Calibri" w:cs="Calibri"/>
          <w:b/>
          <w:sz w:val="24"/>
          <w:szCs w:val="24"/>
        </w:rPr>
        <w:t>Renewable Energy (RE)</w:t>
      </w:r>
      <w:r>
        <w:rPr>
          <w:rFonts w:ascii="Calibri" w:eastAsia="Calibri" w:hAnsi="Calibri" w:cs="Calibri"/>
          <w:sz w:val="24"/>
          <w:szCs w:val="24"/>
        </w:rPr>
        <w:t xml:space="preserve"> component of the program is led by iDE Bangladesh, where</w:t>
      </w:r>
      <w:r>
        <w:rPr>
          <w:rFonts w:ascii="Calibri" w:eastAsia="Calibri" w:hAnsi="Calibri" w:cs="Calibri"/>
          <w:color w:val="000000"/>
          <w:sz w:val="24"/>
          <w:szCs w:val="24"/>
        </w:rPr>
        <w:t xml:space="preserve"> NABAPALLAB focuses on developing resilient, inclusive RE markets to improve </w:t>
      </w:r>
      <w:r>
        <w:rPr>
          <w:rFonts w:ascii="Calibri" w:eastAsia="Calibri" w:hAnsi="Calibri" w:cs="Calibri"/>
          <w:b/>
          <w:color w:val="000000"/>
          <w:sz w:val="24"/>
          <w:szCs w:val="24"/>
        </w:rPr>
        <w:t>productive use and income generation</w:t>
      </w:r>
      <w:r>
        <w:rPr>
          <w:rFonts w:ascii="Calibri" w:eastAsia="Calibri" w:hAnsi="Calibri" w:cs="Calibri"/>
          <w:color w:val="000000"/>
          <w:sz w:val="24"/>
          <w:szCs w:val="24"/>
        </w:rPr>
        <w:t xml:space="preserve"> in rural contexts of the ECAs mentioned earlier. The strategic approach combines </w:t>
      </w:r>
      <w:r>
        <w:rPr>
          <w:rFonts w:ascii="Calibri" w:eastAsia="Calibri" w:hAnsi="Calibri" w:cs="Calibri"/>
          <w:b/>
          <w:color w:val="000000"/>
          <w:sz w:val="24"/>
          <w:szCs w:val="24"/>
        </w:rPr>
        <w:t>demand-pull</w:t>
      </w:r>
      <w:r>
        <w:rPr>
          <w:rFonts w:ascii="Calibri" w:eastAsia="Calibri" w:hAnsi="Calibri" w:cs="Calibri"/>
          <w:color w:val="000000"/>
          <w:sz w:val="24"/>
          <w:szCs w:val="24"/>
        </w:rPr>
        <w:t xml:space="preserve"> and </w:t>
      </w:r>
      <w:r>
        <w:rPr>
          <w:rFonts w:ascii="Calibri" w:eastAsia="Calibri" w:hAnsi="Calibri" w:cs="Calibri"/>
          <w:b/>
          <w:color w:val="000000"/>
          <w:sz w:val="24"/>
          <w:szCs w:val="24"/>
        </w:rPr>
        <w:t>technology-push</w:t>
      </w:r>
      <w:r>
        <w:rPr>
          <w:rFonts w:ascii="Calibri" w:eastAsia="Calibri" w:hAnsi="Calibri" w:cs="Calibri"/>
          <w:color w:val="000000"/>
          <w:sz w:val="24"/>
          <w:szCs w:val="24"/>
        </w:rPr>
        <w:t xml:space="preserve"> models</w:t>
      </w:r>
      <w:r>
        <w:rPr>
          <w:rFonts w:ascii="Calibri" w:eastAsia="Calibri" w:hAnsi="Calibri" w:cs="Calibri"/>
          <w:sz w:val="24"/>
          <w:szCs w:val="24"/>
        </w:rPr>
        <w:t>,</w:t>
      </w:r>
      <w:r>
        <w:rPr>
          <w:rFonts w:ascii="Calibri" w:eastAsia="Calibri" w:hAnsi="Calibri" w:cs="Calibri"/>
          <w:color w:val="000000"/>
          <w:sz w:val="24"/>
          <w:szCs w:val="24"/>
        </w:rPr>
        <w:t xml:space="preserve"> addressing both the m</w:t>
      </w:r>
      <w:r>
        <w:rPr>
          <w:rFonts w:ascii="Calibri" w:eastAsia="Calibri" w:hAnsi="Calibri" w:cs="Calibri"/>
          <w:color w:val="000000"/>
          <w:sz w:val="24"/>
          <w:szCs w:val="24"/>
        </w:rPr>
        <w:t xml:space="preserve">arket demand for </w:t>
      </w:r>
      <w:r>
        <w:rPr>
          <w:rFonts w:ascii="Calibri" w:eastAsia="Calibri" w:hAnsi="Calibri" w:cs="Calibri"/>
          <w:sz w:val="24"/>
          <w:szCs w:val="24"/>
        </w:rPr>
        <w:t>productive use</w:t>
      </w:r>
      <w:r>
        <w:rPr>
          <w:rFonts w:ascii="Calibri" w:eastAsia="Calibri" w:hAnsi="Calibri" w:cs="Calibri"/>
          <w:color w:val="000000"/>
          <w:sz w:val="24"/>
          <w:szCs w:val="24"/>
        </w:rPr>
        <w:t xml:space="preserve"> of solar energy solutions (e.g., irrigation pumps, aerators, chillers, agro-machines) and the supply of innovative, affordable, and sustainable technologies. </w:t>
      </w:r>
    </w:p>
    <w:p w:rsidR="00C3274C" w:rsidRDefault="00C3274C">
      <w:pPr>
        <w:pBdr>
          <w:top w:val="nil"/>
          <w:left w:val="nil"/>
          <w:bottom w:val="nil"/>
          <w:right w:val="nil"/>
          <w:between w:val="nil"/>
        </w:pBdr>
        <w:spacing w:line="240" w:lineRule="auto"/>
        <w:jc w:val="both"/>
        <w:rPr>
          <w:rFonts w:ascii="Calibri" w:eastAsia="Calibri" w:hAnsi="Calibri" w:cs="Calibri"/>
          <w:sz w:val="20"/>
          <w:szCs w:val="20"/>
        </w:rPr>
      </w:pPr>
    </w:p>
    <w:p w:rsidR="00C3274C" w:rsidRDefault="00890B0A">
      <w:pPr>
        <w:pBdr>
          <w:top w:val="nil"/>
          <w:left w:val="nil"/>
          <w:bottom w:val="nil"/>
          <w:right w:val="nil"/>
          <w:between w:val="nil"/>
        </w:pBdr>
        <w:spacing w:line="240" w:lineRule="auto"/>
        <w:jc w:val="both"/>
        <w:rPr>
          <w:rFonts w:ascii="Calibri" w:eastAsia="Calibri" w:hAnsi="Calibri" w:cs="Calibri"/>
          <w:sz w:val="24"/>
          <w:szCs w:val="24"/>
        </w:rPr>
      </w:pPr>
      <w:r>
        <w:rPr>
          <w:rFonts w:ascii="Calibri" w:eastAsia="Calibri" w:hAnsi="Calibri" w:cs="Calibri"/>
          <w:sz w:val="24"/>
          <w:szCs w:val="24"/>
        </w:rPr>
        <w:t>For private companies (technology service providers and financia</w:t>
      </w:r>
      <w:r>
        <w:rPr>
          <w:rFonts w:ascii="Calibri" w:eastAsia="Calibri" w:hAnsi="Calibri" w:cs="Calibri"/>
          <w:sz w:val="24"/>
          <w:szCs w:val="24"/>
        </w:rPr>
        <w:t>l service providers), this presents an opportunity to access untapped, high-need markets with reduced entry costs through project-supported demonstrations, awareness campaigns, and endorsement from government and community stakeholders. Private Sector part</w:t>
      </w:r>
      <w:r>
        <w:rPr>
          <w:rFonts w:ascii="Calibri" w:eastAsia="Calibri" w:hAnsi="Calibri" w:cs="Calibri"/>
          <w:sz w:val="24"/>
          <w:szCs w:val="24"/>
        </w:rPr>
        <w:t>ners will benefit from joint market intelligence, branding, and long-term market expansion potential. Together, we will explore ECA market opportunities by co-assessing community needs, technology feasibility, and innovation fit, turning high potential int</w:t>
      </w:r>
      <w:r>
        <w:rPr>
          <w:rFonts w:ascii="Calibri" w:eastAsia="Calibri" w:hAnsi="Calibri" w:cs="Calibri"/>
          <w:sz w:val="24"/>
          <w:szCs w:val="24"/>
        </w:rPr>
        <w:t>o scalable solutions that strengthen both business growth and rural livelihoods.</w:t>
      </w:r>
    </w:p>
    <w:p w:rsidR="00C3274C" w:rsidRDefault="00C3274C">
      <w:pPr>
        <w:pStyle w:val="Heading3"/>
        <w:jc w:val="both"/>
        <w:rPr>
          <w:rFonts w:ascii="Calibri" w:eastAsia="Calibri" w:hAnsi="Calibri" w:cs="Calibri"/>
          <w:sz w:val="20"/>
          <w:szCs w:val="20"/>
        </w:rPr>
      </w:pPr>
    </w:p>
    <w:p w:rsidR="00C3274C" w:rsidRDefault="00890B0A">
      <w:pPr>
        <w:pStyle w:val="Heading3"/>
        <w:jc w:val="both"/>
        <w:rPr>
          <w:rFonts w:ascii="Calibri" w:eastAsia="Calibri" w:hAnsi="Calibri" w:cs="Calibri"/>
          <w:sz w:val="24"/>
          <w:szCs w:val="24"/>
        </w:rPr>
      </w:pPr>
      <w:r>
        <w:rPr>
          <w:rFonts w:ascii="Calibri" w:eastAsia="Calibri" w:hAnsi="Calibri" w:cs="Calibri"/>
          <w:sz w:val="24"/>
          <w:szCs w:val="24"/>
        </w:rPr>
        <w:t>3. RE Intervention Vision &amp; Why It Matters</w:t>
      </w:r>
    </w:p>
    <w:p w:rsidR="00C3274C" w:rsidRDefault="00890B0A">
      <w:pPr>
        <w:pBdr>
          <w:top w:val="nil"/>
          <w:left w:val="nil"/>
          <w:bottom w:val="nil"/>
          <w:right w:val="nil"/>
          <w:between w:val="nil"/>
        </w:pBdr>
        <w:spacing w:line="240" w:lineRule="auto"/>
        <w:jc w:val="both"/>
        <w:rPr>
          <w:rFonts w:ascii="Calibri" w:eastAsia="Calibri" w:hAnsi="Calibri" w:cs="Calibri"/>
          <w:sz w:val="24"/>
          <w:szCs w:val="24"/>
        </w:rPr>
      </w:pPr>
      <w:r>
        <w:rPr>
          <w:rFonts w:ascii="Calibri" w:eastAsia="Calibri" w:hAnsi="Calibri" w:cs="Calibri"/>
          <w:b/>
          <w:color w:val="000000"/>
          <w:sz w:val="24"/>
          <w:szCs w:val="24"/>
        </w:rPr>
        <w:t>Vision:</w:t>
      </w:r>
      <w:r>
        <w:rPr>
          <w:rFonts w:ascii="Calibri" w:eastAsia="Calibri" w:hAnsi="Calibri" w:cs="Calibri"/>
          <w:color w:val="000000"/>
          <w:sz w:val="24"/>
          <w:szCs w:val="24"/>
        </w:rPr>
        <w:t xml:space="preserve"> To create resilient and inclusive renewable energy markets that empower rural users in ECAs through </w:t>
      </w:r>
      <w:r>
        <w:rPr>
          <w:rFonts w:ascii="Calibri" w:eastAsia="Calibri" w:hAnsi="Calibri" w:cs="Calibri"/>
          <w:b/>
          <w:color w:val="000000"/>
          <w:sz w:val="24"/>
          <w:szCs w:val="24"/>
        </w:rPr>
        <w:t>clean, reliable, and income-generating energy solutions</w:t>
      </w:r>
      <w:r>
        <w:rPr>
          <w:rFonts w:ascii="Calibri" w:eastAsia="Calibri" w:hAnsi="Calibri" w:cs="Calibri"/>
          <w:color w:val="000000"/>
          <w:sz w:val="24"/>
          <w:szCs w:val="24"/>
        </w:rPr>
        <w:t>. It is important to us since-</w:t>
      </w:r>
    </w:p>
    <w:p w:rsidR="00C3274C" w:rsidRDefault="00C3274C">
      <w:pPr>
        <w:pBdr>
          <w:top w:val="nil"/>
          <w:left w:val="nil"/>
          <w:bottom w:val="nil"/>
          <w:right w:val="nil"/>
          <w:between w:val="nil"/>
        </w:pBdr>
        <w:spacing w:line="240" w:lineRule="auto"/>
        <w:jc w:val="both"/>
        <w:rPr>
          <w:rFonts w:ascii="Calibri" w:eastAsia="Calibri" w:hAnsi="Calibri" w:cs="Calibri"/>
          <w:color w:val="000000"/>
          <w:sz w:val="20"/>
          <w:szCs w:val="20"/>
        </w:rPr>
      </w:pPr>
    </w:p>
    <w:p w:rsidR="00C3274C" w:rsidRDefault="00890B0A">
      <w:pPr>
        <w:numPr>
          <w:ilvl w:val="0"/>
          <w:numId w:val="9"/>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ECAs are biodiversity-rich but economically fragile areas, where energy access is a major barrier to livelihood diversification and productivity.</w:t>
      </w:r>
    </w:p>
    <w:p w:rsidR="00C3274C" w:rsidRDefault="00890B0A">
      <w:pPr>
        <w:numPr>
          <w:ilvl w:val="0"/>
          <w:numId w:val="9"/>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Well-adapted RE technol</w:t>
      </w:r>
      <w:r>
        <w:rPr>
          <w:rFonts w:ascii="Calibri" w:eastAsia="Calibri" w:hAnsi="Calibri" w:cs="Calibri"/>
          <w:color w:val="000000"/>
          <w:sz w:val="24"/>
          <w:szCs w:val="24"/>
        </w:rPr>
        <w:t>ogies can enable income-generating activities in agriculture, aquaculture, and small businesses</w:t>
      </w:r>
      <w:r>
        <w:rPr>
          <w:rFonts w:ascii="Calibri" w:eastAsia="Calibri" w:hAnsi="Calibri" w:cs="Calibri"/>
          <w:sz w:val="24"/>
          <w:szCs w:val="24"/>
        </w:rPr>
        <w:t>,</w:t>
      </w:r>
      <w:r>
        <w:rPr>
          <w:rFonts w:ascii="Calibri" w:eastAsia="Calibri" w:hAnsi="Calibri" w:cs="Calibri"/>
          <w:color w:val="000000"/>
          <w:sz w:val="24"/>
          <w:szCs w:val="24"/>
        </w:rPr>
        <w:t xml:space="preserve"> reducing dependency on fossil fuels and enhancing climate resilience.</w:t>
      </w:r>
    </w:p>
    <w:p w:rsidR="00C3274C" w:rsidRDefault="00890B0A">
      <w:pPr>
        <w:pStyle w:val="Heading3"/>
        <w:spacing w:before="280"/>
        <w:jc w:val="both"/>
        <w:rPr>
          <w:rFonts w:ascii="Calibri" w:eastAsia="Calibri" w:hAnsi="Calibri" w:cs="Calibri"/>
          <w:sz w:val="24"/>
          <w:szCs w:val="24"/>
        </w:rPr>
      </w:pPr>
      <w:r>
        <w:rPr>
          <w:rFonts w:ascii="Calibri" w:eastAsia="Calibri" w:hAnsi="Calibri" w:cs="Calibri"/>
          <w:sz w:val="24"/>
          <w:szCs w:val="24"/>
        </w:rPr>
        <w:t>4. Why Partner with NABAPALLAB?</w:t>
      </w:r>
    </w:p>
    <w:p w:rsidR="00C3274C" w:rsidRDefault="00890B0A">
      <w:p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Private </w:t>
      </w:r>
      <w:r>
        <w:rPr>
          <w:rFonts w:ascii="Calibri" w:eastAsia="Calibri" w:hAnsi="Calibri" w:cs="Calibri"/>
          <w:sz w:val="24"/>
          <w:szCs w:val="24"/>
        </w:rPr>
        <w:t>S</w:t>
      </w:r>
      <w:r>
        <w:rPr>
          <w:rFonts w:ascii="Calibri" w:eastAsia="Calibri" w:hAnsi="Calibri" w:cs="Calibri"/>
          <w:color w:val="000000"/>
          <w:sz w:val="24"/>
          <w:szCs w:val="24"/>
        </w:rPr>
        <w:t xml:space="preserve">ector </w:t>
      </w:r>
      <w:r>
        <w:rPr>
          <w:rFonts w:ascii="Calibri" w:eastAsia="Calibri" w:hAnsi="Calibri" w:cs="Calibri"/>
          <w:sz w:val="24"/>
          <w:szCs w:val="24"/>
        </w:rPr>
        <w:t>Actors</w:t>
      </w:r>
      <w:r>
        <w:rPr>
          <w:rFonts w:ascii="Calibri" w:eastAsia="Calibri" w:hAnsi="Calibri" w:cs="Calibri"/>
          <w:color w:val="000000"/>
          <w:sz w:val="24"/>
          <w:szCs w:val="24"/>
        </w:rPr>
        <w:t xml:space="preserve"> stand to gain:</w:t>
      </w:r>
    </w:p>
    <w:p w:rsidR="00C3274C" w:rsidRDefault="00890B0A">
      <w:pPr>
        <w:numPr>
          <w:ilvl w:val="0"/>
          <w:numId w:val="10"/>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Access to untapped high-need markets</w:t>
      </w:r>
      <w:r>
        <w:rPr>
          <w:rFonts w:ascii="Calibri" w:eastAsia="Calibri" w:hAnsi="Calibri" w:cs="Calibri"/>
          <w:color w:val="000000"/>
          <w:sz w:val="24"/>
          <w:szCs w:val="24"/>
        </w:rPr>
        <w:t xml:space="preserve"> with significant long-term growth potential.</w:t>
      </w:r>
    </w:p>
    <w:p w:rsidR="00C3274C" w:rsidRDefault="00890B0A">
      <w:pPr>
        <w:numPr>
          <w:ilvl w:val="0"/>
          <w:numId w:val="10"/>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Reduced market-entry risk</w:t>
      </w:r>
      <w:r>
        <w:rPr>
          <w:rFonts w:ascii="Calibri" w:eastAsia="Calibri" w:hAnsi="Calibri" w:cs="Calibri"/>
          <w:color w:val="000000"/>
          <w:sz w:val="24"/>
          <w:szCs w:val="24"/>
        </w:rPr>
        <w:t xml:space="preserve"> via project-supported demonstrations</w:t>
      </w:r>
      <w:r>
        <w:rPr>
          <w:rFonts w:ascii="Calibri" w:eastAsia="Calibri" w:hAnsi="Calibri" w:cs="Calibri"/>
          <w:sz w:val="24"/>
          <w:szCs w:val="24"/>
        </w:rPr>
        <w:t xml:space="preserve"> and</w:t>
      </w:r>
      <w:r>
        <w:rPr>
          <w:rFonts w:ascii="Calibri" w:eastAsia="Calibri" w:hAnsi="Calibri" w:cs="Calibri"/>
          <w:color w:val="000000"/>
          <w:sz w:val="24"/>
          <w:szCs w:val="24"/>
        </w:rPr>
        <w:t xml:space="preserve"> awareness campaigns.</w:t>
      </w:r>
    </w:p>
    <w:p w:rsidR="00C3274C" w:rsidRDefault="00890B0A">
      <w:pPr>
        <w:numPr>
          <w:ilvl w:val="0"/>
          <w:numId w:val="10"/>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Brand visibility</w:t>
      </w:r>
      <w:r>
        <w:rPr>
          <w:rFonts w:ascii="Calibri" w:eastAsia="Calibri" w:hAnsi="Calibri" w:cs="Calibri"/>
          <w:color w:val="000000"/>
          <w:sz w:val="24"/>
          <w:szCs w:val="24"/>
        </w:rPr>
        <w:t xml:space="preserve"> through </w:t>
      </w:r>
      <w:r>
        <w:rPr>
          <w:rFonts w:ascii="Calibri" w:eastAsia="Calibri" w:hAnsi="Calibri" w:cs="Calibri"/>
          <w:sz w:val="24"/>
          <w:szCs w:val="24"/>
        </w:rPr>
        <w:t xml:space="preserve">the </w:t>
      </w:r>
      <w:r>
        <w:rPr>
          <w:rFonts w:ascii="Calibri" w:eastAsia="Calibri" w:hAnsi="Calibri" w:cs="Calibri"/>
          <w:color w:val="000000"/>
          <w:sz w:val="24"/>
          <w:szCs w:val="24"/>
        </w:rPr>
        <w:t xml:space="preserve">Government of Bangladesh and community </w:t>
      </w:r>
      <w:r>
        <w:rPr>
          <w:rFonts w:ascii="Calibri" w:eastAsia="Calibri" w:hAnsi="Calibri" w:cs="Calibri"/>
          <w:sz w:val="24"/>
          <w:szCs w:val="24"/>
        </w:rPr>
        <w:t>endorsement</w:t>
      </w:r>
      <w:r>
        <w:rPr>
          <w:rFonts w:ascii="Calibri" w:eastAsia="Calibri" w:hAnsi="Calibri" w:cs="Calibri"/>
          <w:color w:val="000000"/>
          <w:sz w:val="24"/>
          <w:szCs w:val="24"/>
        </w:rPr>
        <w:t>.</w:t>
      </w:r>
    </w:p>
    <w:p w:rsidR="00C3274C" w:rsidRDefault="00890B0A">
      <w:pPr>
        <w:numPr>
          <w:ilvl w:val="0"/>
          <w:numId w:val="10"/>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Joint</w:t>
      </w:r>
      <w:r>
        <w:rPr>
          <w:rFonts w:ascii="Calibri" w:eastAsia="Calibri" w:hAnsi="Calibri" w:cs="Calibri"/>
          <w:b/>
          <w:color w:val="000000"/>
          <w:sz w:val="24"/>
          <w:szCs w:val="24"/>
        </w:rPr>
        <w:t xml:space="preserve"> market intelligence</w:t>
      </w:r>
      <w:r>
        <w:rPr>
          <w:rFonts w:ascii="Calibri" w:eastAsia="Calibri" w:hAnsi="Calibri" w:cs="Calibri"/>
          <w:color w:val="000000"/>
          <w:sz w:val="24"/>
          <w:szCs w:val="24"/>
        </w:rPr>
        <w:t xml:space="preserve"> on user needs, pricing, and technology adoption trends.</w:t>
      </w:r>
    </w:p>
    <w:p w:rsidR="00C3274C" w:rsidRDefault="00890B0A">
      <w:pPr>
        <w:numPr>
          <w:ilvl w:val="0"/>
          <w:numId w:val="10"/>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Opportunities for co-creating scalable business models</w:t>
      </w:r>
      <w:r>
        <w:rPr>
          <w:rFonts w:ascii="Calibri" w:eastAsia="Calibri" w:hAnsi="Calibri" w:cs="Calibri"/>
          <w:color w:val="000000"/>
          <w:sz w:val="24"/>
          <w:szCs w:val="24"/>
        </w:rPr>
        <w:t xml:space="preserve"> tailored to rural Bangladesh.</w:t>
      </w:r>
    </w:p>
    <w:p w:rsidR="00C3274C" w:rsidRDefault="00890B0A">
      <w:pPr>
        <w:pStyle w:val="Heading3"/>
        <w:spacing w:before="280"/>
        <w:jc w:val="both"/>
        <w:rPr>
          <w:rFonts w:ascii="Calibri" w:eastAsia="Calibri" w:hAnsi="Calibri" w:cs="Calibri"/>
          <w:sz w:val="24"/>
          <w:szCs w:val="24"/>
        </w:rPr>
      </w:pPr>
      <w:r>
        <w:rPr>
          <w:rFonts w:ascii="Calibri" w:eastAsia="Calibri" w:hAnsi="Calibri" w:cs="Calibri"/>
          <w:sz w:val="24"/>
          <w:szCs w:val="24"/>
        </w:rPr>
        <w:t>5. Objectives of the EoI</w:t>
      </w:r>
    </w:p>
    <w:p w:rsidR="00C3274C" w:rsidRDefault="00890B0A">
      <w:p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Through this EoI, NABAPALLAB seeks- </w:t>
      </w:r>
    </w:p>
    <w:p w:rsidR="00C3274C" w:rsidRDefault="00890B0A">
      <w:pPr>
        <w:pBdr>
          <w:top w:val="nil"/>
          <w:left w:val="nil"/>
          <w:bottom w:val="nil"/>
          <w:right w:val="nil"/>
          <w:between w:val="nil"/>
        </w:pBdr>
        <w:spacing w:line="240" w:lineRule="auto"/>
        <w:jc w:val="both"/>
        <w:rPr>
          <w:rFonts w:ascii="Calibri" w:eastAsia="Calibri" w:hAnsi="Calibri" w:cs="Calibri"/>
          <w:sz w:val="24"/>
          <w:szCs w:val="24"/>
        </w:rPr>
      </w:pPr>
      <w:r>
        <w:rPr>
          <w:rFonts w:ascii="Calibri" w:eastAsia="Calibri" w:hAnsi="Calibri" w:cs="Calibri"/>
          <w:b/>
          <w:sz w:val="24"/>
          <w:szCs w:val="24"/>
        </w:rPr>
        <w:t>A. Private companies</w:t>
      </w:r>
      <w:r>
        <w:rPr>
          <w:rFonts w:ascii="Calibri" w:eastAsia="Calibri" w:hAnsi="Calibri" w:cs="Calibri"/>
          <w:sz w:val="24"/>
          <w:szCs w:val="24"/>
        </w:rPr>
        <w:t xml:space="preserve"> with proven or emerging RE solutions (including technology/product, service, capacity building in rural, ecologically critical areas, and a commitment to quality, inclusion, and after-sales service) and </w:t>
      </w:r>
    </w:p>
    <w:p w:rsidR="00C3274C" w:rsidRDefault="00890B0A">
      <w:pPr>
        <w:pBdr>
          <w:top w:val="nil"/>
          <w:left w:val="nil"/>
          <w:bottom w:val="nil"/>
          <w:right w:val="nil"/>
          <w:between w:val="nil"/>
        </w:pBdr>
        <w:spacing w:line="240" w:lineRule="auto"/>
        <w:jc w:val="both"/>
        <w:rPr>
          <w:rFonts w:ascii="Calibri" w:eastAsia="Calibri" w:hAnsi="Calibri" w:cs="Calibri"/>
          <w:sz w:val="24"/>
          <w:szCs w:val="24"/>
        </w:rPr>
      </w:pPr>
      <w:r>
        <w:rPr>
          <w:rFonts w:ascii="Calibri" w:eastAsia="Calibri" w:hAnsi="Calibri" w:cs="Calibri"/>
          <w:b/>
          <w:sz w:val="24"/>
          <w:szCs w:val="24"/>
        </w:rPr>
        <w:t>B. Financial Service Providers</w:t>
      </w:r>
      <w:r>
        <w:rPr>
          <w:rFonts w:ascii="Calibri" w:eastAsia="Calibri" w:hAnsi="Calibri" w:cs="Calibri"/>
          <w:sz w:val="24"/>
          <w:szCs w:val="24"/>
        </w:rPr>
        <w:t xml:space="preserve"> (with rural SME-frie</w:t>
      </w:r>
      <w:r>
        <w:rPr>
          <w:rFonts w:ascii="Calibri" w:eastAsia="Calibri" w:hAnsi="Calibri" w:cs="Calibri"/>
          <w:sz w:val="24"/>
          <w:szCs w:val="24"/>
        </w:rPr>
        <w:t xml:space="preserve">ndly smart installment plans, green financing, nano financing, rural finance distribution network/Agent banking) </w:t>
      </w:r>
    </w:p>
    <w:p w:rsidR="00C3274C" w:rsidRDefault="00C3274C">
      <w:pPr>
        <w:pBdr>
          <w:top w:val="nil"/>
          <w:left w:val="nil"/>
          <w:bottom w:val="nil"/>
          <w:right w:val="nil"/>
          <w:between w:val="nil"/>
        </w:pBdr>
        <w:spacing w:line="240" w:lineRule="auto"/>
        <w:jc w:val="both"/>
        <w:rPr>
          <w:rFonts w:ascii="Calibri" w:eastAsia="Calibri" w:hAnsi="Calibri" w:cs="Calibri"/>
          <w:sz w:val="16"/>
          <w:szCs w:val="16"/>
        </w:rPr>
      </w:pPr>
    </w:p>
    <w:p w:rsidR="00C3274C" w:rsidRDefault="00890B0A">
      <w:p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collaborate on:</w:t>
      </w:r>
    </w:p>
    <w:p w:rsidR="00C3274C" w:rsidRDefault="00C3274C">
      <w:pPr>
        <w:pBdr>
          <w:top w:val="nil"/>
          <w:left w:val="nil"/>
          <w:bottom w:val="nil"/>
          <w:right w:val="nil"/>
          <w:between w:val="nil"/>
        </w:pBdr>
        <w:spacing w:line="240" w:lineRule="auto"/>
        <w:jc w:val="both"/>
        <w:rPr>
          <w:rFonts w:ascii="Calibri" w:eastAsia="Calibri" w:hAnsi="Calibri" w:cs="Calibri"/>
          <w:sz w:val="16"/>
          <w:szCs w:val="16"/>
        </w:rPr>
      </w:pPr>
    </w:p>
    <w:p w:rsidR="00C3274C" w:rsidRDefault="00890B0A">
      <w:pPr>
        <w:numPr>
          <w:ilvl w:val="0"/>
          <w:numId w:val="11"/>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Market exploration in ECAs.</w:t>
      </w:r>
    </w:p>
    <w:p w:rsidR="00C3274C" w:rsidRDefault="00890B0A">
      <w:pPr>
        <w:numPr>
          <w:ilvl w:val="0"/>
          <w:numId w:val="11"/>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Pilot deployment and demonstration of technologies.</w:t>
      </w:r>
    </w:p>
    <w:p w:rsidR="00C3274C" w:rsidRDefault="00890B0A">
      <w:pPr>
        <w:numPr>
          <w:ilvl w:val="0"/>
          <w:numId w:val="11"/>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Scaling business models that link renewable energy with livelihoods.</w:t>
      </w:r>
    </w:p>
    <w:p w:rsidR="00C3274C" w:rsidRDefault="00890B0A">
      <w:pPr>
        <w:numPr>
          <w:ilvl w:val="0"/>
          <w:numId w:val="11"/>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Strengthening local service, financing </w:t>
      </w:r>
      <w:r>
        <w:rPr>
          <w:rFonts w:ascii="Calibri" w:eastAsia="Calibri" w:hAnsi="Calibri" w:cs="Calibri"/>
          <w:sz w:val="24"/>
          <w:szCs w:val="24"/>
        </w:rPr>
        <w:t>mechanisms</w:t>
      </w:r>
      <w:r>
        <w:rPr>
          <w:rFonts w:ascii="Calibri" w:eastAsia="Calibri" w:hAnsi="Calibri" w:cs="Calibri"/>
          <w:color w:val="000000"/>
          <w:sz w:val="24"/>
          <w:szCs w:val="24"/>
        </w:rPr>
        <w:t>, and supply networks.</w:t>
      </w:r>
    </w:p>
    <w:p w:rsidR="00C3274C" w:rsidRDefault="00890B0A">
      <w:pPr>
        <w:pStyle w:val="Heading3"/>
        <w:spacing w:before="280"/>
        <w:jc w:val="both"/>
        <w:rPr>
          <w:rFonts w:ascii="Calibri" w:eastAsia="Calibri" w:hAnsi="Calibri" w:cs="Calibri"/>
          <w:sz w:val="24"/>
          <w:szCs w:val="24"/>
        </w:rPr>
      </w:pPr>
      <w:r>
        <w:rPr>
          <w:rFonts w:ascii="Calibri" w:eastAsia="Calibri" w:hAnsi="Calibri" w:cs="Calibri"/>
          <w:sz w:val="24"/>
          <w:szCs w:val="24"/>
        </w:rPr>
        <w:lastRenderedPageBreak/>
        <w:t>6. Operational Challenges to Address</w:t>
      </w:r>
    </w:p>
    <w:p w:rsidR="00C3274C" w:rsidRDefault="00890B0A">
      <w:pPr>
        <w:pBdr>
          <w:top w:val="nil"/>
          <w:left w:val="nil"/>
          <w:bottom w:val="nil"/>
          <w:right w:val="nil"/>
          <w:between w:val="nil"/>
        </w:pBdr>
        <w:spacing w:before="280"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Demand Side:</w:t>
      </w:r>
    </w:p>
    <w:p w:rsidR="00C3274C" w:rsidRDefault="00890B0A">
      <w:pPr>
        <w:numPr>
          <w:ilvl w:val="0"/>
          <w:numId w:val="12"/>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sz w:val="24"/>
          <w:szCs w:val="24"/>
        </w:rPr>
        <w:t>Unclear or non-identified customer in rural ECAs.</w:t>
      </w:r>
    </w:p>
    <w:p w:rsidR="00C3274C" w:rsidRDefault="00890B0A">
      <w:pPr>
        <w:numPr>
          <w:ilvl w:val="0"/>
          <w:numId w:val="12"/>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sz w:val="24"/>
          <w:szCs w:val="24"/>
        </w:rPr>
        <w:t>Latent or no de</w:t>
      </w:r>
      <w:r>
        <w:rPr>
          <w:rFonts w:ascii="Calibri" w:eastAsia="Calibri" w:hAnsi="Calibri" w:cs="Calibri"/>
          <w:sz w:val="24"/>
          <w:szCs w:val="24"/>
        </w:rPr>
        <w:t>mand due to l</w:t>
      </w:r>
      <w:r>
        <w:rPr>
          <w:rFonts w:ascii="Calibri" w:eastAsia="Calibri" w:hAnsi="Calibri" w:cs="Calibri"/>
          <w:color w:val="000000"/>
          <w:sz w:val="24"/>
          <w:szCs w:val="24"/>
        </w:rPr>
        <w:t>ow awareness of RE technologies among potential users.</w:t>
      </w:r>
    </w:p>
    <w:p w:rsidR="00C3274C" w:rsidRDefault="00890B0A">
      <w:pPr>
        <w:numPr>
          <w:ilvl w:val="0"/>
          <w:numId w:val="12"/>
        </w:numPr>
        <w:spacing w:line="240" w:lineRule="auto"/>
        <w:jc w:val="both"/>
        <w:rPr>
          <w:rFonts w:ascii="Calibri" w:eastAsia="Calibri" w:hAnsi="Calibri" w:cs="Calibri"/>
          <w:sz w:val="24"/>
          <w:szCs w:val="24"/>
        </w:rPr>
      </w:pPr>
      <w:r>
        <w:rPr>
          <w:rFonts w:ascii="Calibri" w:eastAsia="Calibri" w:hAnsi="Calibri" w:cs="Calibri"/>
          <w:sz w:val="24"/>
          <w:szCs w:val="24"/>
        </w:rPr>
        <w:t>low purchasing capacity.</w:t>
      </w:r>
    </w:p>
    <w:p w:rsidR="00C3274C" w:rsidRDefault="00890B0A">
      <w:pPr>
        <w:numPr>
          <w:ilvl w:val="0"/>
          <w:numId w:val="12"/>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High upfront costs and not having </w:t>
      </w:r>
      <w:r>
        <w:rPr>
          <w:rFonts w:ascii="Calibri" w:eastAsia="Calibri" w:hAnsi="Calibri" w:cs="Calibri"/>
          <w:sz w:val="24"/>
          <w:szCs w:val="24"/>
        </w:rPr>
        <w:t>easy access to payment</w:t>
      </w:r>
      <w:r>
        <w:rPr>
          <w:rFonts w:ascii="Calibri" w:eastAsia="Calibri" w:hAnsi="Calibri" w:cs="Calibri"/>
          <w:color w:val="000000"/>
          <w:sz w:val="24"/>
          <w:szCs w:val="24"/>
        </w:rPr>
        <w:t xml:space="preserve"> modalities </w:t>
      </w:r>
      <w:r>
        <w:rPr>
          <w:rFonts w:ascii="Calibri" w:eastAsia="Calibri" w:hAnsi="Calibri" w:cs="Calibri"/>
          <w:sz w:val="24"/>
          <w:szCs w:val="24"/>
        </w:rPr>
        <w:t xml:space="preserve">are </w:t>
      </w:r>
      <w:r>
        <w:rPr>
          <w:rFonts w:ascii="Calibri" w:eastAsia="Calibri" w:hAnsi="Calibri" w:cs="Calibri"/>
          <w:color w:val="000000"/>
          <w:sz w:val="24"/>
          <w:szCs w:val="24"/>
        </w:rPr>
        <w:t xml:space="preserve">limiting </w:t>
      </w:r>
      <w:r>
        <w:rPr>
          <w:rFonts w:ascii="Calibri" w:eastAsia="Calibri" w:hAnsi="Calibri" w:cs="Calibri"/>
          <w:sz w:val="24"/>
          <w:szCs w:val="24"/>
        </w:rPr>
        <w:t>purchasing</w:t>
      </w:r>
      <w:r>
        <w:rPr>
          <w:rFonts w:ascii="Calibri" w:eastAsia="Calibri" w:hAnsi="Calibri" w:cs="Calibri"/>
          <w:color w:val="000000"/>
          <w:sz w:val="24"/>
          <w:szCs w:val="24"/>
        </w:rPr>
        <w:t xml:space="preserve"> capacity and adoption</w:t>
      </w:r>
      <w:r>
        <w:rPr>
          <w:rFonts w:ascii="Calibri" w:eastAsia="Calibri" w:hAnsi="Calibri" w:cs="Calibri"/>
          <w:sz w:val="24"/>
          <w:szCs w:val="24"/>
        </w:rPr>
        <w:t xml:space="preserve"> </w:t>
      </w:r>
    </w:p>
    <w:p w:rsidR="00C3274C" w:rsidRDefault="00890B0A">
      <w:pPr>
        <w:pBdr>
          <w:top w:val="nil"/>
          <w:left w:val="nil"/>
          <w:bottom w:val="nil"/>
          <w:right w:val="nil"/>
          <w:between w:val="nil"/>
        </w:pBdr>
        <w:spacing w:before="280"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Supply Side:</w:t>
      </w:r>
    </w:p>
    <w:p w:rsidR="00C3274C" w:rsidRDefault="00890B0A">
      <w:pPr>
        <w:numPr>
          <w:ilvl w:val="0"/>
          <w:numId w:val="13"/>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sz w:val="24"/>
          <w:szCs w:val="24"/>
        </w:rPr>
        <w:t>Multi-purpose use of energy sources is not demonstrated.</w:t>
      </w:r>
    </w:p>
    <w:p w:rsidR="00C3274C" w:rsidRDefault="00890B0A">
      <w:pPr>
        <w:numPr>
          <w:ilvl w:val="0"/>
          <w:numId w:val="13"/>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sz w:val="24"/>
          <w:szCs w:val="24"/>
        </w:rPr>
        <w:t xml:space="preserve">The return on investment model is not convincing </w:t>
      </w:r>
    </w:p>
    <w:p w:rsidR="00C3274C" w:rsidRDefault="00890B0A">
      <w:pPr>
        <w:numPr>
          <w:ilvl w:val="0"/>
          <w:numId w:val="13"/>
        </w:numPr>
        <w:pBdr>
          <w:top w:val="nil"/>
          <w:left w:val="nil"/>
          <w:bottom w:val="nil"/>
          <w:right w:val="nil"/>
          <w:between w:val="nil"/>
        </w:pBdr>
        <w:spacing w:line="240" w:lineRule="auto"/>
        <w:jc w:val="both"/>
        <w:rPr>
          <w:rFonts w:ascii="Calibri" w:eastAsia="Calibri" w:hAnsi="Calibri" w:cs="Calibri"/>
          <w:sz w:val="24"/>
          <w:szCs w:val="24"/>
        </w:rPr>
      </w:pPr>
      <w:r>
        <w:rPr>
          <w:rFonts w:ascii="Calibri" w:eastAsia="Calibri" w:hAnsi="Calibri" w:cs="Calibri"/>
          <w:sz w:val="24"/>
          <w:szCs w:val="24"/>
        </w:rPr>
        <w:t xml:space="preserve">Low-cost energy and technology solutions are not available in the market </w:t>
      </w:r>
    </w:p>
    <w:p w:rsidR="00C3274C" w:rsidRDefault="00890B0A">
      <w:pPr>
        <w:numPr>
          <w:ilvl w:val="0"/>
          <w:numId w:val="13"/>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Weak or missing last-mile distribution and service linkages.</w:t>
      </w:r>
    </w:p>
    <w:p w:rsidR="00C3274C" w:rsidRDefault="00890B0A">
      <w:pPr>
        <w:numPr>
          <w:ilvl w:val="0"/>
          <w:numId w:val="13"/>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Lack of sustainable after-sales service networks.</w:t>
      </w:r>
    </w:p>
    <w:p w:rsidR="00C3274C" w:rsidRDefault="00890B0A">
      <w:pPr>
        <w:numPr>
          <w:ilvl w:val="0"/>
          <w:numId w:val="13"/>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Limited access to formal, structured financing for RE technology adoption.</w:t>
      </w:r>
    </w:p>
    <w:p w:rsidR="00C3274C" w:rsidRDefault="00890B0A">
      <w:pPr>
        <w:pStyle w:val="Heading3"/>
        <w:spacing w:before="280"/>
        <w:jc w:val="both"/>
        <w:rPr>
          <w:rFonts w:ascii="Calibri" w:eastAsia="Calibri" w:hAnsi="Calibri" w:cs="Calibri"/>
          <w:sz w:val="24"/>
          <w:szCs w:val="24"/>
        </w:rPr>
      </w:pPr>
      <w:r>
        <w:rPr>
          <w:rFonts w:ascii="Calibri" w:eastAsia="Calibri" w:hAnsi="Calibri" w:cs="Calibri"/>
          <w:sz w:val="24"/>
          <w:szCs w:val="24"/>
        </w:rPr>
        <w:t>7. Scope of Collaboration</w:t>
      </w:r>
    </w:p>
    <w:p w:rsidR="00C3274C" w:rsidRDefault="00890B0A">
      <w:p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Selected partners will work jointly with NABAPALLAB to:</w:t>
      </w:r>
    </w:p>
    <w:p w:rsidR="00C3274C" w:rsidRDefault="00890B0A">
      <w:pPr>
        <w:numPr>
          <w:ilvl w:val="0"/>
          <w:numId w:val="14"/>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Conduct Market Assessments</w:t>
      </w:r>
      <w:r>
        <w:rPr>
          <w:rFonts w:ascii="Calibri" w:eastAsia="Calibri" w:hAnsi="Calibri" w:cs="Calibri"/>
          <w:color w:val="000000"/>
          <w:sz w:val="24"/>
          <w:szCs w:val="24"/>
        </w:rPr>
        <w:t xml:space="preserve"> – Identify community needs, technology feasibility, and adoption potential.</w:t>
      </w:r>
    </w:p>
    <w:p w:rsidR="00C3274C" w:rsidRDefault="00890B0A">
      <w:pPr>
        <w:numPr>
          <w:ilvl w:val="0"/>
          <w:numId w:val="14"/>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 xml:space="preserve">Design &amp; Implement </w:t>
      </w:r>
      <w:r>
        <w:rPr>
          <w:rFonts w:ascii="Calibri" w:eastAsia="Calibri" w:hAnsi="Calibri" w:cs="Calibri"/>
          <w:b/>
          <w:sz w:val="24"/>
          <w:szCs w:val="24"/>
        </w:rPr>
        <w:t>RETs</w:t>
      </w:r>
      <w:r>
        <w:rPr>
          <w:rFonts w:ascii="Calibri" w:eastAsia="Calibri" w:hAnsi="Calibri" w:cs="Calibri"/>
          <w:color w:val="000000"/>
          <w:sz w:val="24"/>
          <w:szCs w:val="24"/>
        </w:rPr>
        <w:t xml:space="preserve"> – Deploy RE solutions in targeted areas, showcase RE technologies through field </w:t>
      </w:r>
      <w:r>
        <w:rPr>
          <w:rFonts w:ascii="Calibri" w:eastAsia="Calibri" w:hAnsi="Calibri" w:cs="Calibri"/>
          <w:sz w:val="24"/>
          <w:szCs w:val="24"/>
        </w:rPr>
        <w:t>pilot</w:t>
      </w:r>
      <w:r>
        <w:rPr>
          <w:rFonts w:ascii="Calibri" w:eastAsia="Calibri" w:hAnsi="Calibri" w:cs="Calibri"/>
          <w:color w:val="000000"/>
          <w:sz w:val="24"/>
          <w:szCs w:val="24"/>
        </w:rPr>
        <w:t xml:space="preserve"> to stimulate adoption</w:t>
      </w:r>
      <w:r>
        <w:rPr>
          <w:rFonts w:ascii="Calibri" w:eastAsia="Calibri" w:hAnsi="Calibri" w:cs="Calibri"/>
          <w:sz w:val="24"/>
          <w:szCs w:val="24"/>
        </w:rPr>
        <w:t>,</w:t>
      </w:r>
      <w:r>
        <w:rPr>
          <w:rFonts w:ascii="Calibri" w:eastAsia="Calibri" w:hAnsi="Calibri" w:cs="Calibri"/>
          <w:color w:val="000000"/>
          <w:sz w:val="24"/>
          <w:szCs w:val="24"/>
        </w:rPr>
        <w:t xml:space="preserve"> supported by project-led awareness and demand </w:t>
      </w:r>
      <w:r>
        <w:rPr>
          <w:rFonts w:ascii="Calibri" w:eastAsia="Calibri" w:hAnsi="Calibri" w:cs="Calibri"/>
          <w:color w:val="000000"/>
          <w:sz w:val="24"/>
          <w:szCs w:val="24"/>
        </w:rPr>
        <w:t>creation activities.</w:t>
      </w:r>
    </w:p>
    <w:p w:rsidR="00C3274C" w:rsidRDefault="00890B0A">
      <w:pPr>
        <w:numPr>
          <w:ilvl w:val="0"/>
          <w:numId w:val="14"/>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Build Supply Chains</w:t>
      </w:r>
      <w:r>
        <w:rPr>
          <w:rFonts w:ascii="Calibri" w:eastAsia="Calibri" w:hAnsi="Calibri" w:cs="Calibri"/>
          <w:color w:val="000000"/>
          <w:sz w:val="24"/>
          <w:szCs w:val="24"/>
        </w:rPr>
        <w:t xml:space="preserve"> – Build local supply chains, strengthen last-mile distribution</w:t>
      </w:r>
      <w:r>
        <w:rPr>
          <w:rFonts w:ascii="Calibri" w:eastAsia="Calibri" w:hAnsi="Calibri" w:cs="Calibri"/>
          <w:sz w:val="24"/>
          <w:szCs w:val="24"/>
        </w:rPr>
        <w:t>,</w:t>
      </w:r>
      <w:r>
        <w:rPr>
          <w:rFonts w:ascii="Calibri" w:eastAsia="Calibri" w:hAnsi="Calibri" w:cs="Calibri"/>
          <w:color w:val="000000"/>
          <w:sz w:val="24"/>
          <w:szCs w:val="24"/>
        </w:rPr>
        <w:t xml:space="preserve"> and after-sales networks in ECAs.</w:t>
      </w:r>
    </w:p>
    <w:p w:rsidR="00C3274C" w:rsidRDefault="00890B0A">
      <w:pPr>
        <w:numPr>
          <w:ilvl w:val="0"/>
          <w:numId w:val="14"/>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Support Scale-Up Strategies</w:t>
      </w:r>
      <w:r>
        <w:rPr>
          <w:rFonts w:ascii="Calibri" w:eastAsia="Calibri" w:hAnsi="Calibri" w:cs="Calibri"/>
          <w:color w:val="000000"/>
          <w:sz w:val="24"/>
          <w:szCs w:val="24"/>
        </w:rPr>
        <w:t xml:space="preserve"> – Transform pilots into commercially viable, </w:t>
      </w:r>
      <w:r>
        <w:rPr>
          <w:rFonts w:ascii="Calibri" w:eastAsia="Calibri" w:hAnsi="Calibri" w:cs="Calibri"/>
          <w:sz w:val="24"/>
          <w:szCs w:val="24"/>
        </w:rPr>
        <w:t>create</w:t>
      </w:r>
      <w:r>
        <w:rPr>
          <w:rFonts w:ascii="Calibri" w:eastAsia="Calibri" w:hAnsi="Calibri" w:cs="Calibri"/>
          <w:color w:val="000000"/>
          <w:sz w:val="24"/>
          <w:szCs w:val="24"/>
        </w:rPr>
        <w:t xml:space="preserve"> viable business and replicable models</w:t>
      </w:r>
      <w:r>
        <w:rPr>
          <w:rFonts w:ascii="Calibri" w:eastAsia="Calibri" w:hAnsi="Calibri" w:cs="Calibri"/>
          <w:color w:val="000000"/>
          <w:sz w:val="24"/>
          <w:szCs w:val="24"/>
        </w:rPr>
        <w:t xml:space="preserve"> for wider replication. </w:t>
      </w:r>
    </w:p>
    <w:p w:rsidR="00C3274C" w:rsidRDefault="00890B0A">
      <w:pPr>
        <w:numPr>
          <w:ilvl w:val="0"/>
          <w:numId w:val="14"/>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Strengthen Local Systems</w:t>
      </w:r>
      <w:r>
        <w:rPr>
          <w:rFonts w:ascii="Calibri" w:eastAsia="Calibri" w:hAnsi="Calibri" w:cs="Calibri"/>
          <w:color w:val="000000"/>
          <w:sz w:val="24"/>
          <w:szCs w:val="24"/>
        </w:rPr>
        <w:t xml:space="preserve"> – After-sales networks and rural financing pathways</w:t>
      </w:r>
      <w:r>
        <w:rPr>
          <w:rFonts w:ascii="Calibri" w:eastAsia="Calibri" w:hAnsi="Calibri" w:cs="Calibri"/>
          <w:sz w:val="24"/>
          <w:szCs w:val="24"/>
        </w:rPr>
        <w:t xml:space="preserve">, </w:t>
      </w:r>
      <w:r>
        <w:rPr>
          <w:rFonts w:ascii="Calibri" w:eastAsia="Calibri" w:hAnsi="Calibri" w:cs="Calibri"/>
          <w:color w:val="000000"/>
          <w:sz w:val="24"/>
          <w:szCs w:val="24"/>
        </w:rPr>
        <w:t>including capacity building for technology adopters (e.g., entrepreneurs, technicians, HH users) through partner-led training initiatives.</w:t>
      </w:r>
    </w:p>
    <w:p w:rsidR="00C3274C" w:rsidRDefault="00890B0A">
      <w:pPr>
        <w:numPr>
          <w:ilvl w:val="0"/>
          <w:numId w:val="14"/>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Innovate Finan</w:t>
      </w:r>
      <w:r>
        <w:rPr>
          <w:rFonts w:ascii="Calibri" w:eastAsia="Calibri" w:hAnsi="Calibri" w:cs="Calibri"/>
          <w:b/>
          <w:color w:val="000000"/>
          <w:sz w:val="24"/>
          <w:szCs w:val="24"/>
        </w:rPr>
        <w:t>cing Solutions</w:t>
      </w:r>
      <w:r>
        <w:rPr>
          <w:rFonts w:ascii="Calibri" w:eastAsia="Calibri" w:hAnsi="Calibri" w:cs="Calibri"/>
          <w:color w:val="000000"/>
          <w:sz w:val="24"/>
          <w:szCs w:val="24"/>
        </w:rPr>
        <w:t xml:space="preserve"> – Develop and test financing models (e.g., </w:t>
      </w:r>
      <w:r>
        <w:rPr>
          <w:rFonts w:ascii="Calibri" w:eastAsia="Calibri" w:hAnsi="Calibri" w:cs="Calibri"/>
          <w:sz w:val="24"/>
          <w:szCs w:val="24"/>
        </w:rPr>
        <w:t>P</w:t>
      </w:r>
      <w:r>
        <w:rPr>
          <w:rFonts w:ascii="Calibri" w:eastAsia="Calibri" w:hAnsi="Calibri" w:cs="Calibri"/>
          <w:color w:val="000000"/>
          <w:sz w:val="24"/>
          <w:szCs w:val="24"/>
        </w:rPr>
        <w:t xml:space="preserve">ay-as-you-go, </w:t>
      </w:r>
      <w:r>
        <w:rPr>
          <w:rFonts w:ascii="Calibri" w:eastAsia="Calibri" w:hAnsi="Calibri" w:cs="Calibri"/>
          <w:sz w:val="24"/>
          <w:szCs w:val="24"/>
        </w:rPr>
        <w:t>SME’s business-friendly</w:t>
      </w:r>
      <w:r>
        <w:rPr>
          <w:rFonts w:ascii="Calibri" w:eastAsia="Calibri" w:hAnsi="Calibri" w:cs="Calibri"/>
          <w:color w:val="000000"/>
          <w:sz w:val="24"/>
          <w:szCs w:val="24"/>
        </w:rPr>
        <w:t xml:space="preserve"> installment plans, smart financial products for rural SMEs, Green financing, Nano </w:t>
      </w:r>
      <w:r>
        <w:rPr>
          <w:rFonts w:ascii="Calibri" w:eastAsia="Calibri" w:hAnsi="Calibri" w:cs="Calibri"/>
          <w:sz w:val="24"/>
          <w:szCs w:val="24"/>
        </w:rPr>
        <w:t>financing</w:t>
      </w:r>
      <w:r>
        <w:rPr>
          <w:rFonts w:ascii="Calibri" w:eastAsia="Calibri" w:hAnsi="Calibri" w:cs="Calibri"/>
          <w:color w:val="000000"/>
          <w:sz w:val="24"/>
          <w:szCs w:val="24"/>
        </w:rPr>
        <w:t>, Rural finance distribution network/Agent banking etc.) to overcome high upfront cost barriers or skill-based incentives to support RE-focused micro-enterprises.</w:t>
      </w:r>
    </w:p>
    <w:p w:rsidR="00C3274C" w:rsidRDefault="00890B0A">
      <w:pPr>
        <w:numPr>
          <w:ilvl w:val="0"/>
          <w:numId w:val="14"/>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Document &amp; Share Learning</w:t>
      </w:r>
      <w:r>
        <w:rPr>
          <w:rFonts w:ascii="Calibri" w:eastAsia="Calibri" w:hAnsi="Calibri" w:cs="Calibri"/>
          <w:color w:val="000000"/>
          <w:sz w:val="24"/>
          <w:szCs w:val="24"/>
        </w:rPr>
        <w:t xml:space="preserve"> – Generate evidence for scaling proven approaches</w:t>
      </w:r>
      <w:r>
        <w:rPr>
          <w:rFonts w:ascii="Calibri" w:eastAsia="Calibri" w:hAnsi="Calibri" w:cs="Calibri"/>
          <w:sz w:val="24"/>
          <w:szCs w:val="24"/>
        </w:rPr>
        <w:t>,</w:t>
      </w:r>
      <w:r>
        <w:rPr>
          <w:rFonts w:ascii="Calibri" w:eastAsia="Calibri" w:hAnsi="Calibri" w:cs="Calibri"/>
          <w:color w:val="000000"/>
          <w:sz w:val="24"/>
          <w:szCs w:val="24"/>
        </w:rPr>
        <w:t xml:space="preserve"> including </w:t>
      </w:r>
      <w:r>
        <w:rPr>
          <w:rFonts w:ascii="Calibri" w:eastAsia="Calibri" w:hAnsi="Calibri" w:cs="Calibri"/>
          <w:sz w:val="24"/>
          <w:szCs w:val="24"/>
        </w:rPr>
        <w:t>a cust</w:t>
      </w:r>
      <w:r>
        <w:rPr>
          <w:rFonts w:ascii="Calibri" w:eastAsia="Calibri" w:hAnsi="Calibri" w:cs="Calibri"/>
          <w:sz w:val="24"/>
          <w:szCs w:val="24"/>
        </w:rPr>
        <w:t>omer</w:t>
      </w:r>
      <w:r>
        <w:rPr>
          <w:rFonts w:ascii="Calibri" w:eastAsia="Calibri" w:hAnsi="Calibri" w:cs="Calibri"/>
          <w:color w:val="000000"/>
          <w:sz w:val="24"/>
          <w:szCs w:val="24"/>
        </w:rPr>
        <w:t xml:space="preserve"> feedback mechanism.</w:t>
      </w:r>
    </w:p>
    <w:p w:rsidR="00C3274C" w:rsidRDefault="00C3274C">
      <w:pPr>
        <w:pBdr>
          <w:top w:val="nil"/>
          <w:left w:val="nil"/>
          <w:bottom w:val="nil"/>
          <w:right w:val="nil"/>
          <w:between w:val="nil"/>
        </w:pBdr>
        <w:spacing w:line="240" w:lineRule="auto"/>
        <w:jc w:val="both"/>
        <w:rPr>
          <w:rFonts w:ascii="Calibri" w:eastAsia="Calibri" w:hAnsi="Calibri" w:cs="Calibri"/>
          <w:sz w:val="24"/>
          <w:szCs w:val="24"/>
        </w:rPr>
      </w:pPr>
    </w:p>
    <w:p w:rsidR="00C3274C" w:rsidRDefault="00890B0A">
      <w:pPr>
        <w:pBdr>
          <w:top w:val="nil"/>
          <w:left w:val="nil"/>
          <w:bottom w:val="nil"/>
          <w:right w:val="nil"/>
          <w:between w:val="nil"/>
        </w:pBdr>
        <w:spacing w:line="240" w:lineRule="auto"/>
        <w:jc w:val="both"/>
        <w:rPr>
          <w:rFonts w:ascii="Calibri" w:eastAsia="Calibri" w:hAnsi="Calibri" w:cs="Calibri"/>
          <w:b/>
          <w:i/>
          <w:sz w:val="24"/>
          <w:szCs w:val="24"/>
          <w:u w:val="single"/>
        </w:rPr>
      </w:pPr>
      <w:r>
        <w:rPr>
          <w:rFonts w:ascii="Calibri" w:eastAsia="Calibri" w:hAnsi="Calibri" w:cs="Calibri"/>
          <w:b/>
          <w:i/>
          <w:sz w:val="24"/>
          <w:szCs w:val="24"/>
          <w:u w:val="single"/>
        </w:rPr>
        <w:t>Note: The use of underground water in ECA locations is not recommended under the National Adaptation Plan. All proposed technologies and services will be reviewed through the standard environmental compliance system, which will be</w:t>
      </w:r>
      <w:r>
        <w:rPr>
          <w:rFonts w:ascii="Calibri" w:eastAsia="Calibri" w:hAnsi="Calibri" w:cs="Calibri"/>
          <w:b/>
          <w:i/>
          <w:sz w:val="24"/>
          <w:szCs w:val="24"/>
          <w:u w:val="single"/>
        </w:rPr>
        <w:t xml:space="preserve"> applied and duly shared during the final selection stage.</w:t>
      </w:r>
    </w:p>
    <w:p w:rsidR="00C3274C" w:rsidRDefault="00890B0A">
      <w:pPr>
        <w:pStyle w:val="Heading3"/>
        <w:spacing w:before="280"/>
        <w:jc w:val="both"/>
        <w:rPr>
          <w:rFonts w:ascii="Calibri" w:eastAsia="Calibri" w:hAnsi="Calibri" w:cs="Calibri"/>
          <w:sz w:val="24"/>
          <w:szCs w:val="24"/>
        </w:rPr>
      </w:pPr>
      <w:r>
        <w:rPr>
          <w:rFonts w:ascii="Calibri" w:eastAsia="Calibri" w:hAnsi="Calibri" w:cs="Calibri"/>
          <w:sz w:val="24"/>
          <w:szCs w:val="24"/>
        </w:rPr>
        <w:t>8. Key Principles for Collaboration/Partnership</w:t>
      </w:r>
    </w:p>
    <w:p w:rsidR="00C3274C" w:rsidRDefault="00890B0A">
      <w:pPr>
        <w:numPr>
          <w:ilvl w:val="0"/>
          <w:numId w:val="18"/>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Alignment with </w:t>
      </w:r>
      <w:r>
        <w:rPr>
          <w:rFonts w:ascii="Calibri" w:eastAsia="Calibri" w:hAnsi="Calibri" w:cs="Calibri"/>
          <w:b/>
          <w:sz w:val="24"/>
          <w:szCs w:val="24"/>
        </w:rPr>
        <w:t>5</w:t>
      </w:r>
      <w:r>
        <w:rPr>
          <w:rFonts w:ascii="Calibri" w:eastAsia="Calibri" w:hAnsi="Calibri" w:cs="Calibri"/>
          <w:b/>
          <w:color w:val="000000"/>
          <w:sz w:val="24"/>
          <w:szCs w:val="24"/>
        </w:rPr>
        <w:t>E Principles</w:t>
      </w:r>
      <w:r>
        <w:rPr>
          <w:rFonts w:ascii="Calibri" w:eastAsia="Calibri" w:hAnsi="Calibri" w:cs="Calibri"/>
          <w:color w:val="000000"/>
          <w:sz w:val="24"/>
          <w:szCs w:val="24"/>
        </w:rPr>
        <w:t xml:space="preserve">: </w:t>
      </w:r>
    </w:p>
    <w:p w:rsidR="00C3274C" w:rsidRDefault="00890B0A">
      <w:pPr>
        <w:pBdr>
          <w:top w:val="nil"/>
          <w:left w:val="nil"/>
          <w:bottom w:val="nil"/>
          <w:right w:val="nil"/>
          <w:between w:val="nil"/>
        </w:pBdr>
        <w:spacing w:line="240" w:lineRule="auto"/>
        <w:ind w:left="720"/>
        <w:jc w:val="both"/>
        <w:rPr>
          <w:rFonts w:ascii="Calibri" w:eastAsia="Calibri" w:hAnsi="Calibri" w:cs="Calibri"/>
          <w:color w:val="000000"/>
          <w:sz w:val="24"/>
          <w:szCs w:val="24"/>
        </w:rPr>
      </w:pPr>
      <w:r>
        <w:rPr>
          <w:rFonts w:ascii="Calibri" w:eastAsia="Calibri" w:hAnsi="Calibri" w:cs="Calibri"/>
          <w:color w:val="000000"/>
          <w:sz w:val="24"/>
          <w:szCs w:val="24"/>
        </w:rPr>
        <w:t>Economy, Efficiency, Effectiveness, Equity</w:t>
      </w:r>
      <w:r>
        <w:rPr>
          <w:rFonts w:ascii="Calibri" w:eastAsia="Calibri" w:hAnsi="Calibri" w:cs="Calibri"/>
          <w:sz w:val="24"/>
          <w:szCs w:val="24"/>
        </w:rPr>
        <w:t>,</w:t>
      </w:r>
      <w:r>
        <w:rPr>
          <w:rFonts w:ascii="Calibri" w:eastAsia="Calibri" w:hAnsi="Calibri" w:cs="Calibri"/>
          <w:color w:val="000000"/>
          <w:sz w:val="24"/>
          <w:szCs w:val="24"/>
        </w:rPr>
        <w:t xml:space="preserve"> and Ethics to ensure Value for Money</w:t>
      </w:r>
    </w:p>
    <w:p w:rsidR="00C3274C" w:rsidRDefault="00890B0A">
      <w:pPr>
        <w:numPr>
          <w:ilvl w:val="0"/>
          <w:numId w:val="18"/>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Clear link between RE technology and </w:t>
      </w:r>
      <w:r>
        <w:rPr>
          <w:rFonts w:ascii="Calibri" w:eastAsia="Calibri" w:hAnsi="Calibri" w:cs="Calibri"/>
          <w:b/>
          <w:color w:val="000000"/>
          <w:sz w:val="24"/>
          <w:szCs w:val="24"/>
        </w:rPr>
        <w:t>livelihood/income generation</w:t>
      </w:r>
    </w:p>
    <w:p w:rsidR="00C3274C" w:rsidRDefault="00890B0A">
      <w:pPr>
        <w:numPr>
          <w:ilvl w:val="0"/>
          <w:numId w:val="18"/>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Preference for </w:t>
      </w:r>
      <w:r>
        <w:rPr>
          <w:rFonts w:ascii="Calibri" w:eastAsia="Calibri" w:hAnsi="Calibri" w:cs="Calibri"/>
          <w:b/>
          <w:color w:val="000000"/>
          <w:sz w:val="24"/>
          <w:szCs w:val="24"/>
        </w:rPr>
        <w:t>proven technologies</w:t>
      </w:r>
      <w:r>
        <w:rPr>
          <w:rFonts w:ascii="Calibri" w:eastAsia="Calibri" w:hAnsi="Calibri" w:cs="Calibri"/>
          <w:color w:val="000000"/>
          <w:sz w:val="24"/>
          <w:szCs w:val="24"/>
        </w:rPr>
        <w:t xml:space="preserve"> with operational/business models ready for scaling</w:t>
      </w:r>
    </w:p>
    <w:p w:rsidR="00C3274C" w:rsidRDefault="00890B0A">
      <w:pPr>
        <w:numPr>
          <w:ilvl w:val="0"/>
          <w:numId w:val="18"/>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Multi-purpose usage</w:t>
      </w:r>
      <w:r>
        <w:rPr>
          <w:rFonts w:ascii="Calibri" w:eastAsia="Calibri" w:hAnsi="Calibri" w:cs="Calibri"/>
          <w:color w:val="000000"/>
          <w:sz w:val="24"/>
          <w:szCs w:val="24"/>
        </w:rPr>
        <w:t xml:space="preserve"> of solar energy</w:t>
      </w:r>
      <w:r>
        <w:rPr>
          <w:rFonts w:ascii="Calibri" w:eastAsia="Calibri" w:hAnsi="Calibri" w:cs="Calibri"/>
          <w:sz w:val="24"/>
          <w:szCs w:val="24"/>
        </w:rPr>
        <w:t>,</w:t>
      </w:r>
      <w:r>
        <w:rPr>
          <w:rFonts w:ascii="Calibri" w:eastAsia="Calibri" w:hAnsi="Calibri" w:cs="Calibri"/>
          <w:color w:val="000000"/>
          <w:sz w:val="24"/>
          <w:szCs w:val="24"/>
        </w:rPr>
        <w:t xml:space="preserve"> where feasible</w:t>
      </w:r>
    </w:p>
    <w:p w:rsidR="00C3274C" w:rsidRDefault="00890B0A">
      <w:pPr>
        <w:numPr>
          <w:ilvl w:val="0"/>
          <w:numId w:val="18"/>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Commitment to </w:t>
      </w:r>
      <w:r>
        <w:rPr>
          <w:rFonts w:ascii="Calibri" w:eastAsia="Calibri" w:hAnsi="Calibri" w:cs="Calibri"/>
          <w:b/>
          <w:color w:val="000000"/>
          <w:sz w:val="24"/>
          <w:szCs w:val="24"/>
        </w:rPr>
        <w:t>quality, inclusivity, and long-term service support</w:t>
      </w:r>
    </w:p>
    <w:p w:rsidR="00C3274C" w:rsidRDefault="00890B0A">
      <w:pPr>
        <w:numPr>
          <w:ilvl w:val="0"/>
          <w:numId w:val="18"/>
        </w:numPr>
        <w:spacing w:line="240" w:lineRule="auto"/>
        <w:jc w:val="both"/>
        <w:rPr>
          <w:rFonts w:ascii="Calibri" w:eastAsia="Calibri" w:hAnsi="Calibri" w:cs="Calibri"/>
          <w:sz w:val="24"/>
          <w:szCs w:val="24"/>
        </w:rPr>
      </w:pPr>
      <w:r>
        <w:rPr>
          <w:rFonts w:ascii="Calibri" w:eastAsia="Calibri" w:hAnsi="Calibri" w:cs="Calibri"/>
          <w:sz w:val="24"/>
          <w:szCs w:val="24"/>
        </w:rPr>
        <w:t xml:space="preserve">Co-creation of </w:t>
      </w:r>
      <w:r>
        <w:rPr>
          <w:rFonts w:ascii="Calibri" w:eastAsia="Calibri" w:hAnsi="Calibri" w:cs="Calibri"/>
          <w:b/>
          <w:sz w:val="24"/>
          <w:szCs w:val="24"/>
        </w:rPr>
        <w:t>sustainable local market systems</w:t>
      </w:r>
      <w:r>
        <w:rPr>
          <w:rFonts w:ascii="Calibri" w:eastAsia="Calibri" w:hAnsi="Calibri" w:cs="Calibri"/>
          <w:sz w:val="24"/>
          <w:szCs w:val="24"/>
        </w:rPr>
        <w:t xml:space="preserve"> </w:t>
      </w:r>
      <w:r>
        <w:rPr>
          <w:rFonts w:ascii="Calibri" w:eastAsia="Calibri" w:hAnsi="Calibri" w:cs="Calibri"/>
          <w:b/>
          <w:sz w:val="24"/>
          <w:szCs w:val="24"/>
        </w:rPr>
        <w:t>development</w:t>
      </w:r>
    </w:p>
    <w:p w:rsidR="00C3274C" w:rsidRDefault="00890B0A">
      <w:pPr>
        <w:pStyle w:val="Heading3"/>
        <w:spacing w:before="280"/>
        <w:jc w:val="both"/>
        <w:rPr>
          <w:rFonts w:ascii="Calibri" w:eastAsia="Calibri" w:hAnsi="Calibri" w:cs="Calibri"/>
          <w:sz w:val="24"/>
          <w:szCs w:val="24"/>
        </w:rPr>
      </w:pPr>
      <w:r>
        <w:rPr>
          <w:rFonts w:ascii="Calibri" w:eastAsia="Calibri" w:hAnsi="Calibri" w:cs="Calibri"/>
          <w:sz w:val="24"/>
          <w:szCs w:val="24"/>
        </w:rPr>
        <w:t>9. Target/Eligible RE Technologies</w:t>
      </w:r>
    </w:p>
    <w:p w:rsidR="00C3274C" w:rsidRDefault="00890B0A">
      <w:pPr>
        <w:numPr>
          <w:ilvl w:val="0"/>
          <w:numId w:val="19"/>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Clean Cooking Solutions</w:t>
      </w:r>
      <w:r>
        <w:rPr>
          <w:rFonts w:ascii="Calibri" w:eastAsia="Calibri" w:hAnsi="Calibri" w:cs="Calibri"/>
          <w:color w:val="000000"/>
          <w:sz w:val="24"/>
          <w:szCs w:val="24"/>
        </w:rPr>
        <w:t>: Improved Cooking S</w:t>
      </w:r>
      <w:r>
        <w:rPr>
          <w:rFonts w:ascii="Calibri" w:eastAsia="Calibri" w:hAnsi="Calibri" w:cs="Calibri"/>
          <w:sz w:val="24"/>
          <w:szCs w:val="24"/>
        </w:rPr>
        <w:t>olution</w:t>
      </w:r>
      <w:r>
        <w:rPr>
          <w:rFonts w:ascii="Calibri" w:eastAsia="Calibri" w:hAnsi="Calibri" w:cs="Calibri"/>
          <w:color w:val="000000"/>
          <w:sz w:val="24"/>
          <w:szCs w:val="24"/>
        </w:rPr>
        <w:t xml:space="preserve"> (ICS), Biodigesters.</w:t>
      </w:r>
    </w:p>
    <w:p w:rsidR="00C3274C" w:rsidRDefault="00890B0A">
      <w:pPr>
        <w:numPr>
          <w:ilvl w:val="0"/>
          <w:numId w:val="19"/>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 xml:space="preserve">Clean Energy Solutions for </w:t>
      </w:r>
      <w:r>
        <w:rPr>
          <w:rFonts w:ascii="Calibri" w:eastAsia="Calibri" w:hAnsi="Calibri" w:cs="Calibri"/>
          <w:b/>
          <w:sz w:val="24"/>
          <w:szCs w:val="24"/>
        </w:rPr>
        <w:t>Livelihood</w:t>
      </w:r>
      <w:r>
        <w:rPr>
          <w:rFonts w:ascii="Calibri" w:eastAsia="Calibri" w:hAnsi="Calibri" w:cs="Calibri"/>
          <w:color w:val="000000"/>
          <w:sz w:val="24"/>
          <w:szCs w:val="24"/>
        </w:rPr>
        <w:t xml:space="preserve">: </w:t>
      </w:r>
    </w:p>
    <w:p w:rsidR="00C3274C" w:rsidRDefault="00890B0A">
      <w:pPr>
        <w:numPr>
          <w:ilvl w:val="1"/>
          <w:numId w:val="19"/>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Solar Irrigation Pumps</w:t>
      </w:r>
    </w:p>
    <w:p w:rsidR="00C3274C" w:rsidRDefault="00890B0A">
      <w:pPr>
        <w:numPr>
          <w:ilvl w:val="1"/>
          <w:numId w:val="19"/>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Solar Aerators</w:t>
      </w:r>
    </w:p>
    <w:p w:rsidR="00C3274C" w:rsidRDefault="00890B0A">
      <w:pPr>
        <w:numPr>
          <w:ilvl w:val="1"/>
          <w:numId w:val="19"/>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Solar Mini Chillers</w:t>
      </w:r>
    </w:p>
    <w:p w:rsidR="00C3274C" w:rsidRDefault="00890B0A">
      <w:pPr>
        <w:numPr>
          <w:ilvl w:val="1"/>
          <w:numId w:val="19"/>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Solar Charging Stations</w:t>
      </w:r>
    </w:p>
    <w:p w:rsidR="00C3274C" w:rsidRDefault="00890B0A">
      <w:pPr>
        <w:numPr>
          <w:ilvl w:val="1"/>
          <w:numId w:val="19"/>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Solar Agro-Machines (Thresher, Husker, Grinder)</w:t>
      </w:r>
    </w:p>
    <w:p w:rsidR="00C3274C" w:rsidRDefault="00890B0A">
      <w:pPr>
        <w:numPr>
          <w:ilvl w:val="1"/>
          <w:numId w:val="19"/>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Multipurpose solar-powered hybrid systems for farms and small enterprises.</w:t>
      </w:r>
    </w:p>
    <w:p w:rsidR="00C3274C" w:rsidRDefault="00890B0A">
      <w:pPr>
        <w:numPr>
          <w:ilvl w:val="0"/>
          <w:numId w:val="19"/>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Energy Access for Enterprises</w:t>
      </w:r>
      <w:r>
        <w:rPr>
          <w:rFonts w:ascii="Calibri" w:eastAsia="Calibri" w:hAnsi="Calibri" w:cs="Calibri"/>
          <w:color w:val="000000"/>
          <w:sz w:val="24"/>
          <w:szCs w:val="24"/>
        </w:rPr>
        <w:t>: Solar Charging Stations, Hybrid Solar Systems.</w:t>
      </w:r>
    </w:p>
    <w:p w:rsidR="00C3274C" w:rsidRDefault="00890B0A">
      <w:pPr>
        <w:numPr>
          <w:ilvl w:val="0"/>
          <w:numId w:val="19"/>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sz w:val="24"/>
          <w:szCs w:val="24"/>
        </w:rPr>
        <w:t>Any</w:t>
      </w:r>
      <w:r>
        <w:rPr>
          <w:rFonts w:ascii="Calibri" w:eastAsia="Calibri" w:hAnsi="Calibri" w:cs="Calibri"/>
          <w:color w:val="000000"/>
          <w:sz w:val="24"/>
          <w:szCs w:val="24"/>
        </w:rPr>
        <w:t xml:space="preserve"> other </w:t>
      </w:r>
      <w:r>
        <w:rPr>
          <w:rFonts w:ascii="Calibri" w:eastAsia="Calibri" w:hAnsi="Calibri" w:cs="Calibri"/>
          <w:b/>
          <w:color w:val="000000"/>
          <w:sz w:val="24"/>
          <w:szCs w:val="24"/>
        </w:rPr>
        <w:t>innovative RE solutio</w:t>
      </w:r>
      <w:r>
        <w:rPr>
          <w:rFonts w:ascii="Calibri" w:eastAsia="Calibri" w:hAnsi="Calibri" w:cs="Calibri"/>
          <w:b/>
          <w:color w:val="000000"/>
          <w:sz w:val="24"/>
          <w:szCs w:val="24"/>
        </w:rPr>
        <w:t>n</w:t>
      </w:r>
      <w:r>
        <w:rPr>
          <w:rFonts w:ascii="Calibri" w:eastAsia="Calibri" w:hAnsi="Calibri" w:cs="Calibri"/>
          <w:color w:val="000000"/>
          <w:sz w:val="24"/>
          <w:szCs w:val="24"/>
        </w:rPr>
        <w:t xml:space="preserve"> relevant to ECA livelihoods</w:t>
      </w:r>
      <w:r>
        <w:rPr>
          <w:rFonts w:ascii="Calibri" w:eastAsia="Calibri" w:hAnsi="Calibri" w:cs="Calibri"/>
          <w:sz w:val="24"/>
          <w:szCs w:val="24"/>
        </w:rPr>
        <w:t>.</w:t>
      </w:r>
    </w:p>
    <w:p w:rsidR="00C3274C" w:rsidRDefault="00890B0A">
      <w:pPr>
        <w:pStyle w:val="Heading3"/>
        <w:spacing w:before="280"/>
        <w:jc w:val="both"/>
        <w:rPr>
          <w:rFonts w:ascii="Calibri" w:eastAsia="Calibri" w:hAnsi="Calibri" w:cs="Calibri"/>
          <w:sz w:val="24"/>
          <w:szCs w:val="24"/>
        </w:rPr>
      </w:pPr>
      <w:r>
        <w:rPr>
          <w:rFonts w:ascii="Calibri" w:eastAsia="Calibri" w:hAnsi="Calibri" w:cs="Calibri"/>
          <w:sz w:val="24"/>
          <w:szCs w:val="24"/>
        </w:rPr>
        <w:t>10. Submission Requirements</w:t>
      </w:r>
    </w:p>
    <w:p w:rsidR="00C3274C" w:rsidRDefault="00890B0A">
      <w:p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Interested firms</w:t>
      </w:r>
      <w:r>
        <w:rPr>
          <w:rFonts w:ascii="Calibri" w:eastAsia="Calibri" w:hAnsi="Calibri" w:cs="Calibri"/>
          <w:sz w:val="24"/>
          <w:szCs w:val="24"/>
        </w:rPr>
        <w:t>/companies</w:t>
      </w:r>
      <w:r>
        <w:rPr>
          <w:rFonts w:ascii="Calibri" w:eastAsia="Calibri" w:hAnsi="Calibri" w:cs="Calibri"/>
          <w:color w:val="000000"/>
          <w:sz w:val="24"/>
          <w:szCs w:val="24"/>
        </w:rPr>
        <w:t xml:space="preserve"> should submit:</w:t>
      </w:r>
    </w:p>
    <w:p w:rsidR="00C3274C" w:rsidRDefault="00890B0A">
      <w:pPr>
        <w:numPr>
          <w:ilvl w:val="0"/>
          <w:numId w:val="15"/>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Company Profile</w:t>
      </w:r>
      <w:r>
        <w:rPr>
          <w:rFonts w:ascii="Calibri" w:eastAsia="Calibri" w:hAnsi="Calibri" w:cs="Calibri"/>
          <w:color w:val="000000"/>
          <w:sz w:val="24"/>
          <w:szCs w:val="24"/>
        </w:rPr>
        <w:t xml:space="preserve"> with RE market experience, especially in rural/ecologically</w:t>
      </w:r>
      <w:r>
        <w:rPr>
          <w:rFonts w:ascii="Calibri" w:eastAsia="Calibri" w:hAnsi="Calibri" w:cs="Calibri"/>
          <w:sz w:val="24"/>
          <w:szCs w:val="24"/>
        </w:rPr>
        <w:t xml:space="preserve"> critical</w:t>
      </w:r>
      <w:r>
        <w:rPr>
          <w:rFonts w:ascii="Calibri" w:eastAsia="Calibri" w:hAnsi="Calibri" w:cs="Calibri"/>
          <w:color w:val="000000"/>
          <w:sz w:val="24"/>
          <w:szCs w:val="24"/>
        </w:rPr>
        <w:t xml:space="preserve"> areas.</w:t>
      </w:r>
    </w:p>
    <w:p w:rsidR="00C3274C" w:rsidRDefault="00890B0A">
      <w:pPr>
        <w:numPr>
          <w:ilvl w:val="0"/>
          <w:numId w:val="15"/>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Concept Note/</w:t>
      </w:r>
      <w:r>
        <w:rPr>
          <w:rFonts w:ascii="Calibri" w:eastAsia="Calibri" w:hAnsi="Calibri" w:cs="Calibri"/>
          <w:b/>
          <w:sz w:val="24"/>
          <w:szCs w:val="24"/>
        </w:rPr>
        <w:t>T</w:t>
      </w:r>
      <w:r>
        <w:rPr>
          <w:rFonts w:ascii="Calibri" w:eastAsia="Calibri" w:hAnsi="Calibri" w:cs="Calibri"/>
          <w:b/>
          <w:color w:val="000000"/>
          <w:sz w:val="24"/>
          <w:szCs w:val="24"/>
        </w:rPr>
        <w:t>echnical</w:t>
      </w:r>
      <w:r>
        <w:rPr>
          <w:rFonts w:ascii="Calibri" w:eastAsia="Calibri" w:hAnsi="Calibri" w:cs="Calibri"/>
          <w:b/>
          <w:sz w:val="24"/>
          <w:szCs w:val="24"/>
        </w:rPr>
        <w:t xml:space="preserve"> </w:t>
      </w:r>
      <w:r>
        <w:rPr>
          <w:rFonts w:ascii="Calibri" w:eastAsia="Calibri" w:hAnsi="Calibri" w:cs="Calibri"/>
          <w:b/>
          <w:color w:val="000000"/>
          <w:sz w:val="24"/>
          <w:szCs w:val="24"/>
        </w:rPr>
        <w:t>Proposal</w:t>
      </w:r>
      <w:r>
        <w:rPr>
          <w:rFonts w:ascii="Calibri" w:eastAsia="Calibri" w:hAnsi="Calibri" w:cs="Calibri"/>
          <w:color w:val="000000"/>
          <w:sz w:val="24"/>
          <w:szCs w:val="24"/>
        </w:rPr>
        <w:t xml:space="preserve"> outlining </w:t>
      </w:r>
    </w:p>
    <w:p w:rsidR="00C3274C" w:rsidRDefault="00890B0A">
      <w:pPr>
        <w:numPr>
          <w:ilvl w:val="0"/>
          <w:numId w:val="22"/>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sz w:val="24"/>
          <w:szCs w:val="24"/>
        </w:rPr>
        <w:t>P</w:t>
      </w:r>
      <w:r>
        <w:rPr>
          <w:rFonts w:ascii="Calibri" w:eastAsia="Calibri" w:hAnsi="Calibri" w:cs="Calibri"/>
          <w:color w:val="000000"/>
          <w:sz w:val="24"/>
          <w:szCs w:val="24"/>
        </w:rPr>
        <w:t xml:space="preserve">roposed approach, aligning with the </w:t>
      </w:r>
      <w:r>
        <w:rPr>
          <w:rFonts w:ascii="Calibri" w:eastAsia="Calibri" w:hAnsi="Calibri" w:cs="Calibri"/>
          <w:b/>
          <w:sz w:val="24"/>
          <w:szCs w:val="24"/>
        </w:rPr>
        <w:t>5</w:t>
      </w:r>
      <w:r>
        <w:rPr>
          <w:rFonts w:ascii="Calibri" w:eastAsia="Calibri" w:hAnsi="Calibri" w:cs="Calibri"/>
          <w:b/>
          <w:color w:val="000000"/>
          <w:sz w:val="24"/>
          <w:szCs w:val="24"/>
        </w:rPr>
        <w:t>E Principles</w:t>
      </w:r>
      <w:r>
        <w:rPr>
          <w:rFonts w:ascii="Calibri" w:eastAsia="Calibri" w:hAnsi="Calibri" w:cs="Calibri"/>
          <w:color w:val="000000"/>
          <w:sz w:val="24"/>
          <w:szCs w:val="24"/>
        </w:rPr>
        <w:t xml:space="preserve"> (Economy, Efficiency, Effectiveness, Equity</w:t>
      </w:r>
      <w:r>
        <w:rPr>
          <w:rFonts w:ascii="Calibri" w:eastAsia="Calibri" w:hAnsi="Calibri" w:cs="Calibri"/>
          <w:sz w:val="24"/>
          <w:szCs w:val="24"/>
        </w:rPr>
        <w:t>,</w:t>
      </w:r>
      <w:r>
        <w:rPr>
          <w:rFonts w:ascii="Calibri" w:eastAsia="Calibri" w:hAnsi="Calibri" w:cs="Calibri"/>
          <w:color w:val="000000"/>
          <w:sz w:val="24"/>
          <w:szCs w:val="24"/>
        </w:rPr>
        <w:t xml:space="preserve"> and Ethics).</w:t>
      </w:r>
    </w:p>
    <w:p w:rsidR="00C3274C" w:rsidRDefault="00890B0A">
      <w:pPr>
        <w:numPr>
          <w:ilvl w:val="0"/>
          <w:numId w:val="22"/>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b/>
          <w:sz w:val="24"/>
          <w:szCs w:val="24"/>
        </w:rPr>
        <w:t>M</w:t>
      </w:r>
      <w:r>
        <w:rPr>
          <w:rFonts w:ascii="Calibri" w:eastAsia="Calibri" w:hAnsi="Calibri" w:cs="Calibri"/>
          <w:b/>
          <w:color w:val="000000"/>
          <w:sz w:val="24"/>
          <w:szCs w:val="24"/>
        </w:rPr>
        <w:t>arket Assessment Plan</w:t>
      </w:r>
      <w:r>
        <w:rPr>
          <w:rFonts w:ascii="Calibri" w:eastAsia="Calibri" w:hAnsi="Calibri" w:cs="Calibri"/>
          <w:color w:val="000000"/>
          <w:sz w:val="24"/>
          <w:szCs w:val="24"/>
        </w:rPr>
        <w:t xml:space="preserve"> and </w:t>
      </w:r>
      <w:r>
        <w:rPr>
          <w:rFonts w:ascii="Calibri" w:eastAsia="Calibri" w:hAnsi="Calibri" w:cs="Calibri"/>
          <w:sz w:val="24"/>
          <w:szCs w:val="24"/>
        </w:rPr>
        <w:t>Methodology</w:t>
      </w:r>
      <w:r>
        <w:rPr>
          <w:rFonts w:ascii="Calibri" w:eastAsia="Calibri" w:hAnsi="Calibri" w:cs="Calibri"/>
          <w:color w:val="000000"/>
          <w:sz w:val="24"/>
          <w:szCs w:val="24"/>
        </w:rPr>
        <w:t>.</w:t>
      </w:r>
    </w:p>
    <w:p w:rsidR="00C3274C" w:rsidRDefault="00890B0A">
      <w:pPr>
        <w:numPr>
          <w:ilvl w:val="0"/>
          <w:numId w:val="22"/>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Pilot Design &amp; Scale-Up Strategy</w:t>
      </w:r>
      <w:r>
        <w:rPr>
          <w:rFonts w:ascii="Calibri" w:eastAsia="Calibri" w:hAnsi="Calibri" w:cs="Calibri"/>
          <w:color w:val="000000"/>
          <w:sz w:val="24"/>
          <w:szCs w:val="24"/>
        </w:rPr>
        <w:t xml:space="preserve"> including operational/business models, technology features, and quality ass</w:t>
      </w:r>
      <w:r>
        <w:rPr>
          <w:rFonts w:ascii="Calibri" w:eastAsia="Calibri" w:hAnsi="Calibri" w:cs="Calibri"/>
          <w:color w:val="000000"/>
          <w:sz w:val="24"/>
          <w:szCs w:val="24"/>
        </w:rPr>
        <w:t>urance mechanisms.</w:t>
      </w:r>
    </w:p>
    <w:p w:rsidR="00C3274C" w:rsidRDefault="00890B0A">
      <w:pPr>
        <w:numPr>
          <w:ilvl w:val="0"/>
          <w:numId w:val="22"/>
        </w:numPr>
        <w:spacing w:line="240" w:lineRule="auto"/>
        <w:jc w:val="both"/>
        <w:rPr>
          <w:rFonts w:ascii="Calibri" w:eastAsia="Calibri" w:hAnsi="Calibri" w:cs="Calibri"/>
          <w:sz w:val="24"/>
          <w:szCs w:val="24"/>
        </w:rPr>
      </w:pPr>
      <w:r>
        <w:rPr>
          <w:rFonts w:ascii="Calibri" w:eastAsia="Calibri" w:hAnsi="Calibri" w:cs="Calibri"/>
          <w:b/>
          <w:sz w:val="24"/>
          <w:szCs w:val="24"/>
        </w:rPr>
        <w:t>Commitment Statement</w:t>
      </w:r>
      <w:r>
        <w:rPr>
          <w:rFonts w:ascii="Calibri" w:eastAsia="Calibri" w:hAnsi="Calibri" w:cs="Calibri"/>
          <w:sz w:val="24"/>
          <w:szCs w:val="24"/>
        </w:rPr>
        <w:t xml:space="preserve"> for after-sales service, access to finance linkages, and livelihood impact; and capacity development initiatives for users, entrepreneurs, or ecosystem actors.</w:t>
      </w:r>
    </w:p>
    <w:p w:rsidR="00C3274C" w:rsidRDefault="00890B0A">
      <w:pPr>
        <w:numPr>
          <w:ilvl w:val="0"/>
          <w:numId w:val="22"/>
        </w:numPr>
        <w:spacing w:line="240" w:lineRule="auto"/>
        <w:jc w:val="both"/>
        <w:rPr>
          <w:rFonts w:ascii="Calibri" w:eastAsia="Calibri" w:hAnsi="Calibri" w:cs="Calibri"/>
          <w:sz w:val="24"/>
          <w:szCs w:val="24"/>
        </w:rPr>
      </w:pPr>
      <w:r>
        <w:rPr>
          <w:rFonts w:ascii="Calibri" w:eastAsia="Calibri" w:hAnsi="Calibri" w:cs="Calibri"/>
          <w:b/>
          <w:sz w:val="24"/>
          <w:szCs w:val="24"/>
        </w:rPr>
        <w:t>The timeline</w:t>
      </w:r>
      <w:r>
        <w:rPr>
          <w:rFonts w:ascii="Calibri" w:eastAsia="Calibri" w:hAnsi="Calibri" w:cs="Calibri"/>
          <w:sz w:val="24"/>
          <w:szCs w:val="24"/>
        </w:rPr>
        <w:t xml:space="preserve"> for completion of the proposed activities m</w:t>
      </w:r>
      <w:r>
        <w:rPr>
          <w:rFonts w:ascii="Calibri" w:eastAsia="Calibri" w:hAnsi="Calibri" w:cs="Calibri"/>
          <w:sz w:val="24"/>
          <w:szCs w:val="24"/>
        </w:rPr>
        <w:t xml:space="preserve">ust be within </w:t>
      </w:r>
      <w:r>
        <w:rPr>
          <w:rFonts w:ascii="Calibri" w:eastAsia="Calibri" w:hAnsi="Calibri" w:cs="Calibri"/>
          <w:b/>
          <w:sz w:val="24"/>
          <w:szCs w:val="24"/>
        </w:rPr>
        <w:t>February 2026</w:t>
      </w:r>
    </w:p>
    <w:p w:rsidR="00C3274C" w:rsidRDefault="00890B0A">
      <w:pPr>
        <w:numPr>
          <w:ilvl w:val="0"/>
          <w:numId w:val="15"/>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Financial Proposal</w:t>
      </w:r>
      <w:r>
        <w:rPr>
          <w:rFonts w:ascii="Calibri" w:eastAsia="Calibri" w:hAnsi="Calibri" w:cs="Calibri"/>
          <w:color w:val="000000"/>
          <w:sz w:val="24"/>
          <w:szCs w:val="24"/>
        </w:rPr>
        <w:t xml:space="preserve"> with cost breakdown, pricing strategy, and projected investment</w:t>
      </w:r>
      <w:r>
        <w:rPr>
          <w:rFonts w:ascii="Calibri" w:eastAsia="Calibri" w:hAnsi="Calibri" w:cs="Calibri"/>
          <w:sz w:val="24"/>
          <w:szCs w:val="24"/>
        </w:rPr>
        <w:t>,</w:t>
      </w:r>
      <w:r>
        <w:rPr>
          <w:rFonts w:ascii="Calibri" w:eastAsia="Calibri" w:hAnsi="Calibri" w:cs="Calibri"/>
          <w:color w:val="000000"/>
          <w:sz w:val="24"/>
          <w:szCs w:val="24"/>
        </w:rPr>
        <w:t xml:space="preserve"> inclu</w:t>
      </w:r>
      <w:r>
        <w:rPr>
          <w:rFonts w:ascii="Calibri" w:eastAsia="Calibri" w:hAnsi="Calibri" w:cs="Calibri"/>
          <w:sz w:val="24"/>
          <w:szCs w:val="24"/>
        </w:rPr>
        <w:t>ding VAT and Tax deductions per the Government of Bangladesh regulations</w:t>
      </w:r>
      <w:r>
        <w:rPr>
          <w:rFonts w:ascii="Calibri" w:eastAsia="Calibri" w:hAnsi="Calibri" w:cs="Calibri"/>
          <w:color w:val="000000"/>
          <w:sz w:val="24"/>
          <w:szCs w:val="24"/>
        </w:rPr>
        <w:t>.</w:t>
      </w:r>
    </w:p>
    <w:p w:rsidR="00C3274C" w:rsidRDefault="00890B0A">
      <w:pPr>
        <w:numPr>
          <w:ilvl w:val="0"/>
          <w:numId w:val="15"/>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Evidence of Previous Work</w:t>
      </w:r>
      <w:r>
        <w:rPr>
          <w:rFonts w:ascii="Calibri" w:eastAsia="Calibri" w:hAnsi="Calibri" w:cs="Calibri"/>
          <w:color w:val="000000"/>
          <w:sz w:val="24"/>
          <w:szCs w:val="24"/>
        </w:rPr>
        <w:t xml:space="preserve"> demonstrating successful pilots or scale-ups.</w:t>
      </w:r>
    </w:p>
    <w:p w:rsidR="00C3274C" w:rsidRDefault="00890B0A">
      <w:pPr>
        <w:numPr>
          <w:ilvl w:val="0"/>
          <w:numId w:val="15"/>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b/>
          <w:sz w:val="24"/>
          <w:szCs w:val="24"/>
        </w:rPr>
        <w:t xml:space="preserve">Legal Documents (mandatory to include): </w:t>
      </w:r>
      <w:r>
        <w:rPr>
          <w:rFonts w:ascii="Calibri" w:eastAsia="Calibri" w:hAnsi="Calibri" w:cs="Calibri"/>
          <w:sz w:val="24"/>
          <w:szCs w:val="24"/>
        </w:rPr>
        <w:t>Without the documents listed below, the proposal will be considered ineligible for this evaluation.</w:t>
      </w:r>
    </w:p>
    <w:p w:rsidR="00C3274C" w:rsidRDefault="00890B0A">
      <w:pPr>
        <w:numPr>
          <w:ilvl w:val="0"/>
          <w:numId w:val="24"/>
        </w:numPr>
        <w:spacing w:line="240" w:lineRule="auto"/>
        <w:rPr>
          <w:rFonts w:ascii="Calibri" w:eastAsia="Calibri" w:hAnsi="Calibri" w:cs="Calibri"/>
          <w:sz w:val="24"/>
          <w:szCs w:val="24"/>
        </w:rPr>
      </w:pPr>
      <w:r>
        <w:rPr>
          <w:rFonts w:ascii="Calibri" w:eastAsia="Calibri" w:hAnsi="Calibri" w:cs="Calibri"/>
          <w:sz w:val="24"/>
          <w:szCs w:val="24"/>
        </w:rPr>
        <w:t>Trade License Certificate</w:t>
      </w:r>
    </w:p>
    <w:p w:rsidR="00C3274C" w:rsidRDefault="00890B0A">
      <w:pPr>
        <w:numPr>
          <w:ilvl w:val="0"/>
          <w:numId w:val="24"/>
        </w:numPr>
        <w:spacing w:line="240" w:lineRule="auto"/>
        <w:rPr>
          <w:rFonts w:ascii="Calibri" w:eastAsia="Calibri" w:hAnsi="Calibri" w:cs="Calibri"/>
          <w:sz w:val="24"/>
          <w:szCs w:val="24"/>
        </w:rPr>
      </w:pPr>
      <w:r>
        <w:rPr>
          <w:rFonts w:ascii="Calibri" w:eastAsia="Calibri" w:hAnsi="Calibri" w:cs="Calibri"/>
          <w:sz w:val="24"/>
          <w:szCs w:val="24"/>
        </w:rPr>
        <w:t>VAT Registration Certificate</w:t>
      </w:r>
    </w:p>
    <w:p w:rsidR="00C3274C" w:rsidRDefault="00890B0A">
      <w:pPr>
        <w:numPr>
          <w:ilvl w:val="0"/>
          <w:numId w:val="24"/>
        </w:numPr>
        <w:spacing w:line="240" w:lineRule="auto"/>
        <w:rPr>
          <w:rFonts w:ascii="Calibri" w:eastAsia="Calibri" w:hAnsi="Calibri" w:cs="Calibri"/>
          <w:sz w:val="24"/>
          <w:szCs w:val="24"/>
        </w:rPr>
      </w:pPr>
      <w:r>
        <w:rPr>
          <w:rFonts w:ascii="Calibri" w:eastAsia="Calibri" w:hAnsi="Calibri" w:cs="Calibri"/>
          <w:sz w:val="24"/>
          <w:szCs w:val="24"/>
        </w:rPr>
        <w:t>TIN Certificate</w:t>
      </w:r>
      <w:r>
        <w:rPr>
          <w:rFonts w:ascii="Calibri" w:eastAsia="Calibri" w:hAnsi="Calibri" w:cs="Calibri"/>
          <w:sz w:val="24"/>
          <w:szCs w:val="24"/>
        </w:rPr>
        <w:br/>
      </w:r>
    </w:p>
    <w:p w:rsidR="00C3274C" w:rsidRDefault="00890B0A">
      <w:pPr>
        <w:spacing w:line="240" w:lineRule="auto"/>
        <w:jc w:val="both"/>
        <w:rPr>
          <w:rFonts w:ascii="Calibri" w:eastAsia="Calibri" w:hAnsi="Calibri" w:cs="Calibri"/>
          <w:b/>
          <w:i/>
          <w:sz w:val="24"/>
          <w:szCs w:val="24"/>
          <w:u w:val="single"/>
        </w:rPr>
      </w:pPr>
      <w:r>
        <w:rPr>
          <w:rFonts w:ascii="Calibri" w:eastAsia="Calibri" w:hAnsi="Calibri" w:cs="Calibri"/>
          <w:b/>
          <w:i/>
          <w:sz w:val="24"/>
          <w:szCs w:val="24"/>
          <w:u w:val="single"/>
        </w:rPr>
        <w:t>Note: Please follow the template provided in section 15. Annex for Technical Proposal and Financial Proposal</w:t>
      </w:r>
    </w:p>
    <w:p w:rsidR="00C3274C" w:rsidRDefault="00890B0A">
      <w:pPr>
        <w:pStyle w:val="Heading3"/>
        <w:spacing w:before="280"/>
        <w:jc w:val="both"/>
        <w:rPr>
          <w:rFonts w:ascii="Calibri" w:eastAsia="Calibri" w:hAnsi="Calibri" w:cs="Calibri"/>
          <w:sz w:val="24"/>
          <w:szCs w:val="24"/>
        </w:rPr>
      </w:pPr>
      <w:r>
        <w:rPr>
          <w:rFonts w:ascii="Calibri" w:eastAsia="Calibri" w:hAnsi="Calibri" w:cs="Calibri"/>
          <w:sz w:val="24"/>
          <w:szCs w:val="24"/>
        </w:rPr>
        <w:t>11. Evaluation Criteria</w:t>
      </w:r>
    </w:p>
    <w:p w:rsidR="00C3274C" w:rsidRDefault="00890B0A">
      <w:pPr>
        <w:pBdr>
          <w:top w:val="nil"/>
          <w:left w:val="nil"/>
          <w:bottom w:val="nil"/>
          <w:right w:val="nil"/>
          <w:between w:val="nil"/>
        </w:pBdr>
        <w:spacing w:after="200" w:line="240" w:lineRule="auto"/>
        <w:jc w:val="both"/>
        <w:rPr>
          <w:rFonts w:ascii="Calibri" w:eastAsia="Calibri" w:hAnsi="Calibri" w:cs="Calibri"/>
          <w:sz w:val="24"/>
          <w:szCs w:val="24"/>
        </w:rPr>
      </w:pPr>
      <w:r>
        <w:rPr>
          <w:rFonts w:ascii="Calibri" w:eastAsia="Calibri" w:hAnsi="Calibri" w:cs="Calibri"/>
          <w:color w:val="000000"/>
          <w:sz w:val="24"/>
          <w:szCs w:val="24"/>
        </w:rPr>
        <w:t>Submissions will be evaluated on:</w:t>
      </w:r>
    </w:p>
    <w:p w:rsidR="00C3274C" w:rsidRDefault="00890B0A">
      <w:pPr>
        <w:numPr>
          <w:ilvl w:val="0"/>
          <w:numId w:val="16"/>
        </w:numPr>
        <w:spacing w:line="259" w:lineRule="auto"/>
        <w:jc w:val="both"/>
        <w:rPr>
          <w:rFonts w:ascii="Calibri" w:eastAsia="Calibri" w:hAnsi="Calibri" w:cs="Calibri"/>
        </w:rPr>
      </w:pPr>
      <w:r>
        <w:rPr>
          <w:rFonts w:ascii="Calibri" w:eastAsia="Calibri" w:hAnsi="Calibri" w:cs="Calibri"/>
        </w:rPr>
        <w:t>Relevance &amp; feasibility (30%)</w:t>
      </w:r>
    </w:p>
    <w:p w:rsidR="00C3274C" w:rsidRDefault="00890B0A">
      <w:pPr>
        <w:numPr>
          <w:ilvl w:val="0"/>
          <w:numId w:val="16"/>
        </w:numPr>
        <w:spacing w:line="259" w:lineRule="auto"/>
        <w:jc w:val="both"/>
        <w:rPr>
          <w:rFonts w:ascii="Calibri" w:eastAsia="Calibri" w:hAnsi="Calibri" w:cs="Calibri"/>
        </w:rPr>
      </w:pPr>
      <w:r>
        <w:rPr>
          <w:rFonts w:ascii="Calibri" w:eastAsia="Calibri" w:hAnsi="Calibri" w:cs="Calibri"/>
        </w:rPr>
        <w:t>Experience &amp; track record (15%)</w:t>
      </w:r>
    </w:p>
    <w:p w:rsidR="00C3274C" w:rsidRDefault="00890B0A">
      <w:pPr>
        <w:numPr>
          <w:ilvl w:val="0"/>
          <w:numId w:val="16"/>
        </w:numPr>
        <w:spacing w:line="259" w:lineRule="auto"/>
        <w:jc w:val="both"/>
        <w:rPr>
          <w:rFonts w:ascii="Calibri" w:eastAsia="Calibri" w:hAnsi="Calibri" w:cs="Calibri"/>
        </w:rPr>
      </w:pPr>
      <w:r>
        <w:rPr>
          <w:rFonts w:ascii="Calibri" w:eastAsia="Calibri" w:hAnsi="Calibri" w:cs="Calibri"/>
        </w:rPr>
        <w:t>Commitment</w:t>
      </w:r>
      <w:r>
        <w:rPr>
          <w:rFonts w:ascii="Calibri" w:eastAsia="Calibri" w:hAnsi="Calibri" w:cs="Calibri"/>
        </w:rPr>
        <w:t xml:space="preserve"> to quality, scalability, and inclusion (15%)</w:t>
      </w:r>
    </w:p>
    <w:p w:rsidR="00C3274C" w:rsidRDefault="00890B0A">
      <w:pPr>
        <w:numPr>
          <w:ilvl w:val="0"/>
          <w:numId w:val="16"/>
        </w:numPr>
        <w:spacing w:line="259" w:lineRule="auto"/>
        <w:jc w:val="both"/>
        <w:rPr>
          <w:rFonts w:ascii="Calibri" w:eastAsia="Calibri" w:hAnsi="Calibri" w:cs="Calibri"/>
        </w:rPr>
      </w:pPr>
      <w:r>
        <w:rPr>
          <w:rFonts w:ascii="Calibri" w:eastAsia="Calibri" w:hAnsi="Calibri" w:cs="Calibri"/>
        </w:rPr>
        <w:lastRenderedPageBreak/>
        <w:t>Operational readiness &amp; partnership potential (15%)</w:t>
      </w:r>
    </w:p>
    <w:p w:rsidR="00C3274C" w:rsidRDefault="00890B0A">
      <w:pPr>
        <w:numPr>
          <w:ilvl w:val="0"/>
          <w:numId w:val="16"/>
        </w:numPr>
        <w:spacing w:line="259" w:lineRule="auto"/>
        <w:jc w:val="both"/>
        <w:rPr>
          <w:rFonts w:ascii="Calibri" w:eastAsia="Calibri" w:hAnsi="Calibri" w:cs="Calibri"/>
        </w:rPr>
      </w:pPr>
      <w:r>
        <w:rPr>
          <w:rFonts w:ascii="Calibri" w:eastAsia="Calibri" w:hAnsi="Calibri" w:cs="Calibri"/>
        </w:rPr>
        <w:t>Cost competitiveness &amp; value for money (25%)</w:t>
      </w:r>
    </w:p>
    <w:p w:rsidR="00C3274C" w:rsidRDefault="00C3274C">
      <w:pPr>
        <w:spacing w:line="259" w:lineRule="auto"/>
        <w:ind w:left="720"/>
        <w:jc w:val="both"/>
        <w:rPr>
          <w:rFonts w:ascii="Calibri" w:eastAsia="Calibri" w:hAnsi="Calibri" w:cs="Calibri"/>
        </w:rPr>
      </w:pP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525"/>
        <w:gridCol w:w="8025"/>
        <w:gridCol w:w="810"/>
      </w:tblGrid>
      <w:tr w:rsidR="00C3274C">
        <w:trPr>
          <w:trHeight w:val="480"/>
        </w:trPr>
        <w:tc>
          <w:tcPr>
            <w:tcW w:w="8550"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3274C" w:rsidRDefault="00890B0A">
            <w:pPr>
              <w:spacing w:before="240" w:line="259" w:lineRule="auto"/>
              <w:ind w:left="-100"/>
              <w:jc w:val="center"/>
              <w:rPr>
                <w:rFonts w:ascii="Calibri" w:eastAsia="Calibri" w:hAnsi="Calibri" w:cs="Calibri"/>
                <w:b/>
              </w:rPr>
            </w:pPr>
            <w:r>
              <w:rPr>
                <w:rFonts w:ascii="Calibri" w:eastAsia="Calibri" w:hAnsi="Calibri" w:cs="Calibri"/>
                <w:b/>
              </w:rPr>
              <w:t>Scoring Criterion for Selection</w:t>
            </w:r>
          </w:p>
        </w:tc>
        <w:tc>
          <w:tcPr>
            <w:tcW w:w="8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C3274C" w:rsidRDefault="00890B0A">
            <w:pPr>
              <w:spacing w:before="240" w:line="259" w:lineRule="auto"/>
              <w:ind w:left="-100"/>
              <w:jc w:val="center"/>
              <w:rPr>
                <w:rFonts w:ascii="Calibri" w:eastAsia="Calibri" w:hAnsi="Calibri" w:cs="Calibri"/>
                <w:b/>
              </w:rPr>
            </w:pPr>
            <w:r>
              <w:rPr>
                <w:rFonts w:ascii="Calibri" w:eastAsia="Calibri" w:hAnsi="Calibri" w:cs="Calibri"/>
                <w:b/>
              </w:rPr>
              <w:t>Score</w:t>
            </w:r>
          </w:p>
        </w:tc>
      </w:tr>
      <w:tr w:rsidR="00C3274C">
        <w:trPr>
          <w:trHeight w:val="420"/>
        </w:trPr>
        <w:tc>
          <w:tcPr>
            <w:tcW w:w="525"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C3274C" w:rsidRDefault="00890B0A">
            <w:pPr>
              <w:spacing w:before="240" w:line="259" w:lineRule="auto"/>
              <w:ind w:left="90"/>
              <w:jc w:val="both"/>
              <w:rPr>
                <w:rFonts w:ascii="Calibri" w:eastAsia="Calibri" w:hAnsi="Calibri" w:cs="Calibri"/>
                <w:b/>
              </w:rPr>
            </w:pPr>
            <w:r>
              <w:rPr>
                <w:rFonts w:ascii="Calibri" w:eastAsia="Calibri" w:hAnsi="Calibri" w:cs="Calibri"/>
                <w:b/>
              </w:rPr>
              <w:t>1.0</w:t>
            </w:r>
          </w:p>
        </w:tc>
        <w:tc>
          <w:tcPr>
            <w:tcW w:w="8025"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C3274C" w:rsidRDefault="00890B0A">
            <w:pPr>
              <w:spacing w:before="240" w:line="259" w:lineRule="auto"/>
              <w:ind w:left="90"/>
              <w:jc w:val="both"/>
              <w:rPr>
                <w:rFonts w:ascii="Calibri" w:eastAsia="Calibri" w:hAnsi="Calibri" w:cs="Calibri"/>
                <w:b/>
              </w:rPr>
            </w:pPr>
            <w:r>
              <w:rPr>
                <w:rFonts w:ascii="Calibri" w:eastAsia="Calibri" w:hAnsi="Calibri" w:cs="Calibri"/>
                <w:b/>
              </w:rPr>
              <w:t>Relevance and Feasibility</w:t>
            </w:r>
          </w:p>
        </w:tc>
        <w:tc>
          <w:tcPr>
            <w:tcW w:w="810" w:type="dxa"/>
            <w:tcBorders>
              <w:top w:val="nil"/>
              <w:left w:val="nil"/>
              <w:bottom w:val="single" w:sz="6" w:space="0" w:color="000000"/>
              <w:right w:val="single" w:sz="6" w:space="0" w:color="000000"/>
            </w:tcBorders>
            <w:tcMar>
              <w:top w:w="0" w:type="dxa"/>
              <w:left w:w="40" w:type="dxa"/>
              <w:bottom w:w="0" w:type="dxa"/>
              <w:right w:w="40" w:type="dxa"/>
            </w:tcMar>
          </w:tcPr>
          <w:p w:rsidR="00C3274C" w:rsidRDefault="00C3274C">
            <w:pPr>
              <w:spacing w:before="240" w:line="259" w:lineRule="auto"/>
              <w:ind w:left="-100"/>
              <w:jc w:val="center"/>
              <w:rPr>
                <w:rFonts w:ascii="Calibri" w:eastAsia="Calibri" w:hAnsi="Calibri" w:cs="Calibri"/>
              </w:rPr>
            </w:pPr>
          </w:p>
        </w:tc>
      </w:tr>
      <w:tr w:rsidR="00C3274C">
        <w:trPr>
          <w:trHeight w:val="420"/>
        </w:trPr>
        <w:tc>
          <w:tcPr>
            <w:tcW w:w="525"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C3274C" w:rsidRDefault="00890B0A">
            <w:pPr>
              <w:spacing w:before="240" w:line="259" w:lineRule="auto"/>
              <w:ind w:left="90"/>
              <w:jc w:val="both"/>
              <w:rPr>
                <w:rFonts w:ascii="Calibri" w:eastAsia="Calibri" w:hAnsi="Calibri" w:cs="Calibri"/>
              </w:rPr>
            </w:pPr>
            <w:r>
              <w:rPr>
                <w:rFonts w:ascii="Calibri" w:eastAsia="Calibri" w:hAnsi="Calibri" w:cs="Calibri"/>
              </w:rPr>
              <w:t>1.1</w:t>
            </w:r>
          </w:p>
        </w:tc>
        <w:tc>
          <w:tcPr>
            <w:tcW w:w="8025"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C3274C" w:rsidRDefault="00C3274C">
            <w:pPr>
              <w:spacing w:line="259" w:lineRule="auto"/>
              <w:ind w:left="90"/>
              <w:jc w:val="both"/>
              <w:rPr>
                <w:rFonts w:ascii="Calibri" w:eastAsia="Calibri" w:hAnsi="Calibri" w:cs="Calibri"/>
              </w:rPr>
            </w:pPr>
          </w:p>
          <w:p w:rsidR="00C3274C" w:rsidRDefault="00890B0A">
            <w:pPr>
              <w:spacing w:line="259" w:lineRule="auto"/>
              <w:ind w:left="90"/>
              <w:jc w:val="both"/>
              <w:rPr>
                <w:rFonts w:ascii="Calibri" w:eastAsia="Calibri" w:hAnsi="Calibri" w:cs="Calibri"/>
              </w:rPr>
            </w:pPr>
            <w:r>
              <w:rPr>
                <w:rFonts w:ascii="Calibri" w:eastAsia="Calibri" w:hAnsi="Calibri" w:cs="Calibri"/>
              </w:rPr>
              <w:t>Proposing work for underserved communities in Sundarban ECA or developing local-level renewable energy entrepreneurs as service-providing agents</w:t>
            </w:r>
          </w:p>
          <w:p w:rsidR="00C3274C" w:rsidRDefault="00890B0A">
            <w:pPr>
              <w:numPr>
                <w:ilvl w:val="0"/>
                <w:numId w:val="2"/>
              </w:numPr>
              <w:ind w:left="450"/>
              <w:jc w:val="both"/>
              <w:rPr>
                <w:rFonts w:ascii="Calibri" w:eastAsia="Calibri" w:hAnsi="Calibri" w:cs="Calibri"/>
              </w:rPr>
            </w:pPr>
            <w:r>
              <w:rPr>
                <w:rFonts w:ascii="Calibri" w:eastAsia="Calibri" w:hAnsi="Calibri" w:cs="Calibri"/>
              </w:rPr>
              <w:t>Proposed approach integrating RE technology and/or financing solutions (4)</w:t>
            </w:r>
          </w:p>
          <w:p w:rsidR="00C3274C" w:rsidRDefault="00890B0A">
            <w:pPr>
              <w:numPr>
                <w:ilvl w:val="0"/>
                <w:numId w:val="2"/>
              </w:numPr>
              <w:ind w:left="450"/>
              <w:jc w:val="both"/>
              <w:rPr>
                <w:rFonts w:ascii="Calibri" w:eastAsia="Calibri" w:hAnsi="Calibri" w:cs="Calibri"/>
              </w:rPr>
            </w:pPr>
            <w:r>
              <w:rPr>
                <w:rFonts w:ascii="Calibri" w:eastAsia="Calibri" w:hAnsi="Calibri" w:cs="Calibri"/>
              </w:rPr>
              <w:t>Market assessment methodology, inclu</w:t>
            </w:r>
            <w:r>
              <w:rPr>
                <w:rFonts w:ascii="Calibri" w:eastAsia="Calibri" w:hAnsi="Calibri" w:cs="Calibri"/>
              </w:rPr>
              <w:t>ding demand and affordability analysis (4)</w:t>
            </w:r>
          </w:p>
          <w:p w:rsidR="00C3274C" w:rsidRDefault="00890B0A">
            <w:pPr>
              <w:numPr>
                <w:ilvl w:val="0"/>
                <w:numId w:val="2"/>
              </w:numPr>
              <w:ind w:left="450"/>
              <w:jc w:val="both"/>
              <w:rPr>
                <w:rFonts w:ascii="Calibri" w:eastAsia="Calibri" w:hAnsi="Calibri" w:cs="Calibri"/>
              </w:rPr>
            </w:pPr>
            <w:r>
              <w:rPr>
                <w:rFonts w:ascii="Calibri" w:eastAsia="Calibri" w:hAnsi="Calibri" w:cs="Calibri"/>
              </w:rPr>
              <w:t>Pilot design and scale-up strategy within project duration, highlighting how financing will overcome affordability barriers (4)</w:t>
            </w:r>
          </w:p>
          <w:p w:rsidR="00C3274C" w:rsidRDefault="00890B0A">
            <w:pPr>
              <w:numPr>
                <w:ilvl w:val="0"/>
                <w:numId w:val="2"/>
              </w:numPr>
              <w:ind w:left="450"/>
              <w:jc w:val="both"/>
              <w:rPr>
                <w:rFonts w:ascii="Calibri" w:eastAsia="Calibri" w:hAnsi="Calibri" w:cs="Calibri"/>
              </w:rPr>
            </w:pPr>
            <w:r>
              <w:rPr>
                <w:rFonts w:ascii="Calibri" w:eastAsia="Calibri" w:hAnsi="Calibri" w:cs="Calibri"/>
              </w:rPr>
              <w:t>Operational/business model, technology features, financing terms, and quality assuran</w:t>
            </w:r>
            <w:r>
              <w:rPr>
                <w:rFonts w:ascii="Calibri" w:eastAsia="Calibri" w:hAnsi="Calibri" w:cs="Calibri"/>
              </w:rPr>
              <w:t>ce mechanisms (5)</w:t>
            </w:r>
          </w:p>
          <w:p w:rsidR="00C3274C" w:rsidRDefault="00890B0A">
            <w:pPr>
              <w:numPr>
                <w:ilvl w:val="0"/>
                <w:numId w:val="2"/>
              </w:numPr>
              <w:ind w:left="450"/>
              <w:jc w:val="both"/>
              <w:rPr>
                <w:rFonts w:ascii="Calibri" w:eastAsia="Calibri" w:hAnsi="Calibri" w:cs="Calibri"/>
              </w:rPr>
            </w:pPr>
            <w:r>
              <w:rPr>
                <w:rFonts w:ascii="Calibri" w:eastAsia="Calibri" w:hAnsi="Calibri" w:cs="Calibri"/>
              </w:rPr>
              <w:t>After-sales service and financing recovery/support commitment (3)</w:t>
            </w:r>
          </w:p>
          <w:p w:rsidR="00C3274C" w:rsidRDefault="00890B0A">
            <w:pPr>
              <w:numPr>
                <w:ilvl w:val="0"/>
                <w:numId w:val="2"/>
              </w:numPr>
              <w:ind w:left="450"/>
              <w:jc w:val="both"/>
              <w:rPr>
                <w:rFonts w:ascii="Calibri" w:eastAsia="Calibri" w:hAnsi="Calibri" w:cs="Calibri"/>
              </w:rPr>
            </w:pPr>
            <w:r>
              <w:rPr>
                <w:rFonts w:ascii="Calibri" w:eastAsia="Calibri" w:hAnsi="Calibri" w:cs="Calibri"/>
              </w:rPr>
              <w:t>Expected livelihood and income impacts (3)</w:t>
            </w:r>
          </w:p>
          <w:p w:rsidR="00C3274C" w:rsidRDefault="00890B0A">
            <w:pPr>
              <w:numPr>
                <w:ilvl w:val="0"/>
                <w:numId w:val="2"/>
              </w:numPr>
              <w:ind w:left="450"/>
              <w:jc w:val="both"/>
              <w:rPr>
                <w:rFonts w:ascii="Calibri" w:eastAsia="Calibri" w:hAnsi="Calibri" w:cs="Calibri"/>
              </w:rPr>
            </w:pPr>
            <w:r>
              <w:rPr>
                <w:rFonts w:ascii="Calibri" w:eastAsia="Calibri" w:hAnsi="Calibri" w:cs="Calibri"/>
              </w:rPr>
              <w:t>Timeline for completion must be within March 2026 (2)</w:t>
            </w:r>
          </w:p>
          <w:p w:rsidR="00C3274C" w:rsidRDefault="00C3274C">
            <w:pPr>
              <w:jc w:val="both"/>
              <w:rPr>
                <w:rFonts w:ascii="Calibri" w:eastAsia="Calibri" w:hAnsi="Calibri" w:cs="Calibri"/>
              </w:rPr>
            </w:pPr>
          </w:p>
        </w:tc>
        <w:tc>
          <w:tcPr>
            <w:tcW w:w="810" w:type="dxa"/>
            <w:tcBorders>
              <w:top w:val="nil"/>
              <w:left w:val="nil"/>
              <w:bottom w:val="single" w:sz="6" w:space="0" w:color="000000"/>
              <w:right w:val="single" w:sz="6" w:space="0" w:color="000000"/>
            </w:tcBorders>
            <w:tcMar>
              <w:top w:w="0" w:type="dxa"/>
              <w:left w:w="40" w:type="dxa"/>
              <w:bottom w:w="0" w:type="dxa"/>
              <w:right w:w="40" w:type="dxa"/>
            </w:tcMar>
          </w:tcPr>
          <w:p w:rsidR="00C3274C" w:rsidRDefault="00890B0A">
            <w:pPr>
              <w:spacing w:before="240" w:line="259" w:lineRule="auto"/>
              <w:ind w:left="-100"/>
              <w:jc w:val="center"/>
              <w:rPr>
                <w:rFonts w:ascii="Calibri" w:eastAsia="Calibri" w:hAnsi="Calibri" w:cs="Calibri"/>
              </w:rPr>
            </w:pPr>
            <w:r>
              <w:rPr>
                <w:rFonts w:ascii="Calibri" w:eastAsia="Calibri" w:hAnsi="Calibri" w:cs="Calibri"/>
              </w:rPr>
              <w:t>25</w:t>
            </w:r>
          </w:p>
        </w:tc>
      </w:tr>
      <w:tr w:rsidR="00C3274C">
        <w:trPr>
          <w:trHeight w:val="420"/>
        </w:trPr>
        <w:tc>
          <w:tcPr>
            <w:tcW w:w="525"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C3274C" w:rsidRDefault="00890B0A">
            <w:pPr>
              <w:spacing w:before="240" w:line="259" w:lineRule="auto"/>
              <w:ind w:left="90"/>
              <w:jc w:val="both"/>
              <w:rPr>
                <w:rFonts w:ascii="Calibri" w:eastAsia="Calibri" w:hAnsi="Calibri" w:cs="Calibri"/>
              </w:rPr>
            </w:pPr>
            <w:r>
              <w:rPr>
                <w:rFonts w:ascii="Calibri" w:eastAsia="Calibri" w:hAnsi="Calibri" w:cs="Calibri"/>
              </w:rPr>
              <w:t>1.2</w:t>
            </w:r>
          </w:p>
        </w:tc>
        <w:tc>
          <w:tcPr>
            <w:tcW w:w="8025"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C3274C" w:rsidRDefault="00890B0A">
            <w:pPr>
              <w:spacing w:before="240" w:line="259" w:lineRule="auto"/>
              <w:ind w:left="90"/>
              <w:jc w:val="both"/>
              <w:rPr>
                <w:rFonts w:ascii="Calibri" w:eastAsia="Calibri" w:hAnsi="Calibri" w:cs="Calibri"/>
              </w:rPr>
            </w:pPr>
            <w:r>
              <w:rPr>
                <w:rFonts w:ascii="Calibri" w:eastAsia="Calibri" w:hAnsi="Calibri" w:cs="Calibri"/>
              </w:rPr>
              <w:t>NGO (0) / Private company (5)/ Financial Institutions (Bank, non-bank, and micro-finance institutions) (5)</w:t>
            </w:r>
          </w:p>
        </w:tc>
        <w:tc>
          <w:tcPr>
            <w:tcW w:w="810" w:type="dxa"/>
            <w:tcBorders>
              <w:top w:val="nil"/>
              <w:left w:val="nil"/>
              <w:bottom w:val="single" w:sz="6" w:space="0" w:color="000000"/>
              <w:right w:val="single" w:sz="6" w:space="0" w:color="000000"/>
            </w:tcBorders>
            <w:tcMar>
              <w:top w:w="0" w:type="dxa"/>
              <w:left w:w="40" w:type="dxa"/>
              <w:bottom w:w="0" w:type="dxa"/>
              <w:right w:w="40" w:type="dxa"/>
            </w:tcMar>
          </w:tcPr>
          <w:p w:rsidR="00C3274C" w:rsidRDefault="00890B0A">
            <w:pPr>
              <w:spacing w:before="240" w:line="259" w:lineRule="auto"/>
              <w:ind w:left="-100"/>
              <w:jc w:val="center"/>
              <w:rPr>
                <w:rFonts w:ascii="Calibri" w:eastAsia="Calibri" w:hAnsi="Calibri" w:cs="Calibri"/>
              </w:rPr>
            </w:pPr>
            <w:r>
              <w:rPr>
                <w:rFonts w:ascii="Calibri" w:eastAsia="Calibri" w:hAnsi="Calibri" w:cs="Calibri"/>
              </w:rPr>
              <w:t>5</w:t>
            </w:r>
          </w:p>
        </w:tc>
      </w:tr>
      <w:tr w:rsidR="00C3274C">
        <w:trPr>
          <w:trHeight w:val="420"/>
        </w:trPr>
        <w:tc>
          <w:tcPr>
            <w:tcW w:w="525"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C3274C" w:rsidRDefault="00890B0A">
            <w:pPr>
              <w:spacing w:before="240" w:line="259" w:lineRule="auto"/>
              <w:ind w:left="90"/>
              <w:jc w:val="both"/>
              <w:rPr>
                <w:rFonts w:ascii="Calibri" w:eastAsia="Calibri" w:hAnsi="Calibri" w:cs="Calibri"/>
                <w:b/>
              </w:rPr>
            </w:pPr>
            <w:r>
              <w:rPr>
                <w:rFonts w:ascii="Calibri" w:eastAsia="Calibri" w:hAnsi="Calibri" w:cs="Calibri"/>
                <w:b/>
              </w:rPr>
              <w:t>2.0</w:t>
            </w:r>
          </w:p>
        </w:tc>
        <w:tc>
          <w:tcPr>
            <w:tcW w:w="8025"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C3274C" w:rsidRDefault="00890B0A">
            <w:pPr>
              <w:spacing w:before="240" w:line="259" w:lineRule="auto"/>
              <w:ind w:left="90"/>
              <w:jc w:val="both"/>
              <w:rPr>
                <w:rFonts w:ascii="Calibri" w:eastAsia="Calibri" w:hAnsi="Calibri" w:cs="Calibri"/>
              </w:rPr>
            </w:pPr>
            <w:r>
              <w:rPr>
                <w:rFonts w:ascii="Calibri" w:eastAsia="Calibri" w:hAnsi="Calibri" w:cs="Calibri"/>
                <w:b/>
              </w:rPr>
              <w:t>Experience and Track Record</w:t>
            </w:r>
          </w:p>
        </w:tc>
        <w:tc>
          <w:tcPr>
            <w:tcW w:w="810" w:type="dxa"/>
            <w:tcBorders>
              <w:top w:val="nil"/>
              <w:left w:val="nil"/>
              <w:bottom w:val="single" w:sz="6" w:space="0" w:color="000000"/>
              <w:right w:val="single" w:sz="6" w:space="0" w:color="000000"/>
            </w:tcBorders>
            <w:tcMar>
              <w:top w:w="0" w:type="dxa"/>
              <w:left w:w="40" w:type="dxa"/>
              <w:bottom w:w="0" w:type="dxa"/>
              <w:right w:w="40" w:type="dxa"/>
            </w:tcMar>
          </w:tcPr>
          <w:p w:rsidR="00C3274C" w:rsidRDefault="00C3274C">
            <w:pPr>
              <w:spacing w:before="240" w:line="259" w:lineRule="auto"/>
              <w:ind w:left="-100"/>
              <w:jc w:val="center"/>
              <w:rPr>
                <w:rFonts w:ascii="Calibri" w:eastAsia="Calibri" w:hAnsi="Calibri" w:cs="Calibri"/>
              </w:rPr>
            </w:pPr>
          </w:p>
        </w:tc>
      </w:tr>
      <w:tr w:rsidR="00C3274C">
        <w:trPr>
          <w:trHeight w:val="855"/>
        </w:trPr>
        <w:tc>
          <w:tcPr>
            <w:tcW w:w="525"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C3274C" w:rsidRDefault="00890B0A">
            <w:pPr>
              <w:spacing w:before="240" w:line="259" w:lineRule="auto"/>
              <w:ind w:left="90"/>
              <w:jc w:val="both"/>
              <w:rPr>
                <w:rFonts w:ascii="Calibri" w:eastAsia="Calibri" w:hAnsi="Calibri" w:cs="Calibri"/>
              </w:rPr>
            </w:pPr>
            <w:r>
              <w:rPr>
                <w:rFonts w:ascii="Calibri" w:eastAsia="Calibri" w:hAnsi="Calibri" w:cs="Calibri"/>
              </w:rPr>
              <w:t>2.1</w:t>
            </w:r>
          </w:p>
        </w:tc>
        <w:tc>
          <w:tcPr>
            <w:tcW w:w="8025"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C3274C" w:rsidRDefault="00890B0A">
            <w:pPr>
              <w:spacing w:before="240" w:line="259" w:lineRule="auto"/>
              <w:ind w:left="90"/>
              <w:jc w:val="both"/>
              <w:rPr>
                <w:rFonts w:ascii="Calibri" w:eastAsia="Calibri" w:hAnsi="Calibri" w:cs="Calibri"/>
              </w:rPr>
            </w:pPr>
            <w:r>
              <w:rPr>
                <w:rFonts w:ascii="Calibri" w:eastAsia="Calibri" w:hAnsi="Calibri" w:cs="Calibri"/>
              </w:rPr>
              <w:t>Years of work experience with the Renewable Energy Solution (technology providers) or Renewable/Green Energy Financing (for financial institutions):</w:t>
            </w:r>
          </w:p>
          <w:p w:rsidR="00C3274C" w:rsidRDefault="00890B0A">
            <w:pPr>
              <w:numPr>
                <w:ilvl w:val="0"/>
                <w:numId w:val="1"/>
              </w:numPr>
              <w:spacing w:line="259" w:lineRule="auto"/>
              <w:jc w:val="both"/>
              <w:rPr>
                <w:rFonts w:ascii="Calibri" w:eastAsia="Calibri" w:hAnsi="Calibri" w:cs="Calibri"/>
              </w:rPr>
            </w:pPr>
            <w:r>
              <w:rPr>
                <w:rFonts w:ascii="Calibri" w:eastAsia="Calibri" w:hAnsi="Calibri" w:cs="Calibri"/>
              </w:rPr>
              <w:t>No work experience: 0</w:t>
            </w:r>
          </w:p>
          <w:p w:rsidR="00C3274C" w:rsidRDefault="00890B0A">
            <w:pPr>
              <w:numPr>
                <w:ilvl w:val="0"/>
                <w:numId w:val="1"/>
              </w:numPr>
              <w:spacing w:line="259" w:lineRule="auto"/>
              <w:jc w:val="both"/>
              <w:rPr>
                <w:rFonts w:ascii="Calibri" w:eastAsia="Calibri" w:hAnsi="Calibri" w:cs="Calibri"/>
              </w:rPr>
            </w:pPr>
            <w:r>
              <w:rPr>
                <w:rFonts w:ascii="Calibri" w:eastAsia="Calibri" w:hAnsi="Calibri" w:cs="Calibri"/>
              </w:rPr>
              <w:t>&lt;=2 years of work experience: 2</w:t>
            </w:r>
          </w:p>
          <w:p w:rsidR="00C3274C" w:rsidRDefault="00890B0A">
            <w:pPr>
              <w:numPr>
                <w:ilvl w:val="0"/>
                <w:numId w:val="1"/>
              </w:numPr>
              <w:spacing w:line="259" w:lineRule="auto"/>
              <w:jc w:val="both"/>
              <w:rPr>
                <w:rFonts w:ascii="Calibri" w:eastAsia="Calibri" w:hAnsi="Calibri" w:cs="Calibri"/>
              </w:rPr>
            </w:pPr>
            <w:r>
              <w:rPr>
                <w:rFonts w:ascii="Calibri" w:eastAsia="Calibri" w:hAnsi="Calibri" w:cs="Calibri"/>
              </w:rPr>
              <w:t>3-5 years of work experience: 3</w:t>
            </w:r>
          </w:p>
          <w:p w:rsidR="00C3274C" w:rsidRDefault="00890B0A">
            <w:pPr>
              <w:numPr>
                <w:ilvl w:val="0"/>
                <w:numId w:val="1"/>
              </w:numPr>
              <w:spacing w:line="259" w:lineRule="auto"/>
              <w:jc w:val="both"/>
              <w:rPr>
                <w:rFonts w:ascii="Calibri" w:eastAsia="Calibri" w:hAnsi="Calibri" w:cs="Calibri"/>
              </w:rPr>
            </w:pPr>
            <w:r>
              <w:rPr>
                <w:rFonts w:ascii="Calibri" w:eastAsia="Calibri" w:hAnsi="Calibri" w:cs="Calibri"/>
              </w:rPr>
              <w:t xml:space="preserve">More than 5 years of </w:t>
            </w:r>
            <w:r>
              <w:rPr>
                <w:rFonts w:ascii="Calibri" w:eastAsia="Calibri" w:hAnsi="Calibri" w:cs="Calibri"/>
              </w:rPr>
              <w:t>work experience: 5</w:t>
            </w:r>
          </w:p>
          <w:p w:rsidR="00C3274C" w:rsidRDefault="00C3274C">
            <w:pPr>
              <w:spacing w:line="259" w:lineRule="auto"/>
              <w:ind w:left="720"/>
              <w:jc w:val="both"/>
              <w:rPr>
                <w:rFonts w:ascii="Calibri" w:eastAsia="Calibri" w:hAnsi="Calibri" w:cs="Calibri"/>
              </w:rPr>
            </w:pPr>
          </w:p>
          <w:p w:rsidR="00C3274C" w:rsidRDefault="00890B0A">
            <w:pPr>
              <w:spacing w:line="259" w:lineRule="auto"/>
              <w:ind w:left="90"/>
              <w:jc w:val="both"/>
              <w:rPr>
                <w:rFonts w:ascii="Calibri" w:eastAsia="Calibri" w:hAnsi="Calibri" w:cs="Calibri"/>
              </w:rPr>
            </w:pPr>
            <w:r>
              <w:rPr>
                <w:rFonts w:ascii="Calibri" w:eastAsia="Calibri" w:hAnsi="Calibri" w:cs="Calibri"/>
              </w:rPr>
              <w:t>Years of work experience in the NABAPALLAB Project Region:</w:t>
            </w:r>
          </w:p>
          <w:p w:rsidR="00C3274C" w:rsidRDefault="00890B0A">
            <w:pPr>
              <w:numPr>
                <w:ilvl w:val="0"/>
                <w:numId w:val="6"/>
              </w:numPr>
              <w:spacing w:line="259" w:lineRule="auto"/>
              <w:jc w:val="both"/>
              <w:rPr>
                <w:rFonts w:ascii="Calibri" w:eastAsia="Calibri" w:hAnsi="Calibri" w:cs="Calibri"/>
              </w:rPr>
            </w:pPr>
            <w:r>
              <w:rPr>
                <w:rFonts w:ascii="Calibri" w:eastAsia="Calibri" w:hAnsi="Calibri" w:cs="Calibri"/>
              </w:rPr>
              <w:t>No work experience: 0</w:t>
            </w:r>
          </w:p>
          <w:p w:rsidR="00C3274C" w:rsidRDefault="00890B0A">
            <w:pPr>
              <w:numPr>
                <w:ilvl w:val="0"/>
                <w:numId w:val="6"/>
              </w:numPr>
              <w:spacing w:line="259" w:lineRule="auto"/>
              <w:jc w:val="both"/>
              <w:rPr>
                <w:rFonts w:ascii="Calibri" w:eastAsia="Calibri" w:hAnsi="Calibri" w:cs="Calibri"/>
              </w:rPr>
            </w:pPr>
            <w:r>
              <w:rPr>
                <w:rFonts w:ascii="Calibri" w:eastAsia="Calibri" w:hAnsi="Calibri" w:cs="Calibri"/>
              </w:rPr>
              <w:t>&lt;=2 years of work experience: 2</w:t>
            </w:r>
          </w:p>
          <w:p w:rsidR="00C3274C" w:rsidRDefault="00890B0A">
            <w:pPr>
              <w:numPr>
                <w:ilvl w:val="0"/>
                <w:numId w:val="6"/>
              </w:numPr>
              <w:spacing w:line="259" w:lineRule="auto"/>
              <w:jc w:val="both"/>
              <w:rPr>
                <w:rFonts w:ascii="Calibri" w:eastAsia="Calibri" w:hAnsi="Calibri" w:cs="Calibri"/>
              </w:rPr>
            </w:pPr>
            <w:r>
              <w:rPr>
                <w:rFonts w:ascii="Calibri" w:eastAsia="Calibri" w:hAnsi="Calibri" w:cs="Calibri"/>
              </w:rPr>
              <w:t>3-5 years of work experience: 3</w:t>
            </w:r>
          </w:p>
          <w:p w:rsidR="00C3274C" w:rsidRDefault="00890B0A">
            <w:pPr>
              <w:numPr>
                <w:ilvl w:val="0"/>
                <w:numId w:val="6"/>
              </w:numPr>
              <w:spacing w:line="259" w:lineRule="auto"/>
              <w:jc w:val="both"/>
              <w:rPr>
                <w:rFonts w:ascii="Calibri" w:eastAsia="Calibri" w:hAnsi="Calibri" w:cs="Calibri"/>
              </w:rPr>
            </w:pPr>
            <w:r>
              <w:rPr>
                <w:rFonts w:ascii="Calibri" w:eastAsia="Calibri" w:hAnsi="Calibri" w:cs="Calibri"/>
              </w:rPr>
              <w:t>More than 5 years of work experience: 5</w:t>
            </w:r>
          </w:p>
        </w:tc>
        <w:tc>
          <w:tcPr>
            <w:tcW w:w="810" w:type="dxa"/>
            <w:tcBorders>
              <w:top w:val="nil"/>
              <w:left w:val="nil"/>
              <w:bottom w:val="single" w:sz="6" w:space="0" w:color="000000"/>
              <w:right w:val="single" w:sz="6" w:space="0" w:color="000000"/>
            </w:tcBorders>
            <w:tcMar>
              <w:top w:w="0" w:type="dxa"/>
              <w:left w:w="40" w:type="dxa"/>
              <w:bottom w:w="0" w:type="dxa"/>
              <w:right w:w="40" w:type="dxa"/>
            </w:tcMar>
          </w:tcPr>
          <w:p w:rsidR="00C3274C" w:rsidRDefault="00890B0A">
            <w:pPr>
              <w:spacing w:before="240" w:line="259" w:lineRule="auto"/>
              <w:ind w:left="-100"/>
              <w:jc w:val="center"/>
              <w:rPr>
                <w:rFonts w:ascii="Calibri" w:eastAsia="Calibri" w:hAnsi="Calibri" w:cs="Calibri"/>
              </w:rPr>
            </w:pPr>
            <w:r>
              <w:rPr>
                <w:rFonts w:ascii="Calibri" w:eastAsia="Calibri" w:hAnsi="Calibri" w:cs="Calibri"/>
              </w:rPr>
              <w:t>10</w:t>
            </w:r>
          </w:p>
        </w:tc>
      </w:tr>
      <w:tr w:rsidR="00C3274C">
        <w:trPr>
          <w:trHeight w:val="480"/>
        </w:trPr>
        <w:tc>
          <w:tcPr>
            <w:tcW w:w="525"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C3274C" w:rsidRDefault="00890B0A">
            <w:pPr>
              <w:spacing w:before="240" w:line="259" w:lineRule="auto"/>
              <w:jc w:val="both"/>
              <w:rPr>
                <w:rFonts w:ascii="Calibri" w:eastAsia="Calibri" w:hAnsi="Calibri" w:cs="Calibri"/>
              </w:rPr>
            </w:pPr>
            <w:r>
              <w:rPr>
                <w:rFonts w:ascii="Calibri" w:eastAsia="Calibri" w:hAnsi="Calibri" w:cs="Calibri"/>
                <w:b/>
              </w:rPr>
              <w:t xml:space="preserve"> </w:t>
            </w:r>
            <w:r>
              <w:rPr>
                <w:rFonts w:ascii="Calibri" w:eastAsia="Calibri" w:hAnsi="Calibri" w:cs="Calibri"/>
              </w:rPr>
              <w:t>2.2</w:t>
            </w:r>
          </w:p>
        </w:tc>
        <w:tc>
          <w:tcPr>
            <w:tcW w:w="8025"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C3274C" w:rsidRDefault="00890B0A">
            <w:pPr>
              <w:spacing w:before="240" w:line="259" w:lineRule="auto"/>
              <w:ind w:left="90"/>
              <w:jc w:val="both"/>
              <w:rPr>
                <w:rFonts w:ascii="Calibri" w:eastAsia="Calibri" w:hAnsi="Calibri" w:cs="Calibri"/>
              </w:rPr>
            </w:pPr>
            <w:r>
              <w:rPr>
                <w:rFonts w:ascii="Calibri" w:eastAsia="Calibri" w:hAnsi="Calibri" w:cs="Calibri"/>
              </w:rPr>
              <w:t xml:space="preserve">Past performance of similar work with development projects </w:t>
            </w:r>
          </w:p>
        </w:tc>
        <w:tc>
          <w:tcPr>
            <w:tcW w:w="810" w:type="dxa"/>
            <w:tcBorders>
              <w:top w:val="nil"/>
              <w:left w:val="nil"/>
              <w:bottom w:val="single" w:sz="6" w:space="0" w:color="000000"/>
              <w:right w:val="single" w:sz="6" w:space="0" w:color="000000"/>
            </w:tcBorders>
            <w:tcMar>
              <w:top w:w="0" w:type="dxa"/>
              <w:left w:w="40" w:type="dxa"/>
              <w:bottom w:w="0" w:type="dxa"/>
              <w:right w:w="40" w:type="dxa"/>
            </w:tcMar>
          </w:tcPr>
          <w:p w:rsidR="00C3274C" w:rsidRDefault="00890B0A">
            <w:pPr>
              <w:spacing w:before="240" w:line="259" w:lineRule="auto"/>
              <w:ind w:left="-100"/>
              <w:jc w:val="center"/>
              <w:rPr>
                <w:rFonts w:ascii="Calibri" w:eastAsia="Calibri" w:hAnsi="Calibri" w:cs="Calibri"/>
              </w:rPr>
            </w:pPr>
            <w:r>
              <w:rPr>
                <w:rFonts w:ascii="Calibri" w:eastAsia="Calibri" w:hAnsi="Calibri" w:cs="Calibri"/>
              </w:rPr>
              <w:t>5</w:t>
            </w:r>
          </w:p>
        </w:tc>
      </w:tr>
      <w:tr w:rsidR="00C3274C">
        <w:trPr>
          <w:trHeight w:val="480"/>
        </w:trPr>
        <w:tc>
          <w:tcPr>
            <w:tcW w:w="525"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C3274C" w:rsidRDefault="00890B0A">
            <w:pPr>
              <w:spacing w:before="240" w:line="259" w:lineRule="auto"/>
              <w:ind w:left="90"/>
              <w:jc w:val="both"/>
              <w:rPr>
                <w:rFonts w:ascii="Calibri" w:eastAsia="Calibri" w:hAnsi="Calibri" w:cs="Calibri"/>
                <w:b/>
              </w:rPr>
            </w:pPr>
            <w:r>
              <w:rPr>
                <w:rFonts w:ascii="Calibri" w:eastAsia="Calibri" w:hAnsi="Calibri" w:cs="Calibri"/>
                <w:b/>
              </w:rPr>
              <w:t>3.0</w:t>
            </w:r>
          </w:p>
        </w:tc>
        <w:tc>
          <w:tcPr>
            <w:tcW w:w="8025"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C3274C" w:rsidRDefault="00890B0A">
            <w:pPr>
              <w:spacing w:before="240" w:line="259" w:lineRule="auto"/>
              <w:ind w:left="90"/>
              <w:jc w:val="both"/>
              <w:rPr>
                <w:rFonts w:ascii="Calibri" w:eastAsia="Calibri" w:hAnsi="Calibri" w:cs="Calibri"/>
              </w:rPr>
            </w:pPr>
            <w:r>
              <w:rPr>
                <w:rFonts w:ascii="Calibri" w:eastAsia="Calibri" w:hAnsi="Calibri" w:cs="Calibri"/>
                <w:b/>
              </w:rPr>
              <w:t>Commitment to quality, scalability, and inclusion</w:t>
            </w:r>
          </w:p>
        </w:tc>
        <w:tc>
          <w:tcPr>
            <w:tcW w:w="810" w:type="dxa"/>
            <w:tcBorders>
              <w:top w:val="nil"/>
              <w:left w:val="nil"/>
              <w:bottom w:val="single" w:sz="6" w:space="0" w:color="000000"/>
              <w:right w:val="single" w:sz="6" w:space="0" w:color="000000"/>
            </w:tcBorders>
            <w:tcMar>
              <w:top w:w="0" w:type="dxa"/>
              <w:left w:w="40" w:type="dxa"/>
              <w:bottom w:w="0" w:type="dxa"/>
              <w:right w:w="40" w:type="dxa"/>
            </w:tcMar>
          </w:tcPr>
          <w:p w:rsidR="00C3274C" w:rsidRDefault="00C3274C">
            <w:pPr>
              <w:spacing w:before="240" w:line="259" w:lineRule="auto"/>
              <w:ind w:left="-100"/>
              <w:jc w:val="center"/>
              <w:rPr>
                <w:rFonts w:ascii="Calibri" w:eastAsia="Calibri" w:hAnsi="Calibri" w:cs="Calibri"/>
              </w:rPr>
            </w:pPr>
          </w:p>
        </w:tc>
      </w:tr>
      <w:tr w:rsidR="00C3274C">
        <w:trPr>
          <w:trHeight w:val="1170"/>
        </w:trPr>
        <w:tc>
          <w:tcPr>
            <w:tcW w:w="525"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C3274C" w:rsidRDefault="00890B0A">
            <w:pPr>
              <w:spacing w:line="259" w:lineRule="auto"/>
              <w:ind w:left="90"/>
              <w:jc w:val="both"/>
              <w:rPr>
                <w:rFonts w:ascii="Calibri" w:eastAsia="Calibri" w:hAnsi="Calibri" w:cs="Calibri"/>
              </w:rPr>
            </w:pPr>
            <w:r>
              <w:rPr>
                <w:rFonts w:ascii="Calibri" w:eastAsia="Calibri" w:hAnsi="Calibri" w:cs="Calibri"/>
              </w:rPr>
              <w:t>3.1</w:t>
            </w:r>
          </w:p>
        </w:tc>
        <w:tc>
          <w:tcPr>
            <w:tcW w:w="8025"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C3274C" w:rsidRDefault="00890B0A">
            <w:pPr>
              <w:spacing w:before="240" w:line="259" w:lineRule="auto"/>
              <w:ind w:left="90"/>
              <w:jc w:val="both"/>
              <w:rPr>
                <w:rFonts w:ascii="Calibri" w:eastAsia="Calibri" w:hAnsi="Calibri" w:cs="Calibri"/>
              </w:rPr>
            </w:pPr>
            <w:r>
              <w:rPr>
                <w:rFonts w:ascii="Calibri" w:eastAsia="Calibri" w:hAnsi="Calibri" w:cs="Calibri"/>
              </w:rPr>
              <w:t>Potential to have a significant impact/concept scale-ups beyond the project period without additional support, especially where technology adoption is linked to access to finance</w:t>
            </w:r>
          </w:p>
        </w:tc>
        <w:tc>
          <w:tcPr>
            <w:tcW w:w="810" w:type="dxa"/>
            <w:tcBorders>
              <w:top w:val="nil"/>
              <w:left w:val="nil"/>
              <w:bottom w:val="single" w:sz="6" w:space="0" w:color="000000"/>
              <w:right w:val="single" w:sz="6" w:space="0" w:color="000000"/>
            </w:tcBorders>
            <w:tcMar>
              <w:top w:w="0" w:type="dxa"/>
              <w:left w:w="40" w:type="dxa"/>
              <w:bottom w:w="0" w:type="dxa"/>
              <w:right w:w="40" w:type="dxa"/>
            </w:tcMar>
          </w:tcPr>
          <w:p w:rsidR="00C3274C" w:rsidRDefault="00890B0A">
            <w:pPr>
              <w:spacing w:before="240" w:line="259" w:lineRule="auto"/>
              <w:ind w:left="-100"/>
              <w:jc w:val="center"/>
              <w:rPr>
                <w:rFonts w:ascii="Calibri" w:eastAsia="Calibri" w:hAnsi="Calibri" w:cs="Calibri"/>
              </w:rPr>
            </w:pPr>
            <w:r>
              <w:rPr>
                <w:rFonts w:ascii="Calibri" w:eastAsia="Calibri" w:hAnsi="Calibri" w:cs="Calibri"/>
              </w:rPr>
              <w:t>10</w:t>
            </w:r>
          </w:p>
        </w:tc>
      </w:tr>
      <w:tr w:rsidR="00C3274C">
        <w:trPr>
          <w:trHeight w:val="585"/>
        </w:trPr>
        <w:tc>
          <w:tcPr>
            <w:tcW w:w="525"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C3274C" w:rsidRDefault="00890B0A">
            <w:pPr>
              <w:spacing w:before="240" w:line="259" w:lineRule="auto"/>
              <w:ind w:left="90"/>
              <w:jc w:val="both"/>
              <w:rPr>
                <w:rFonts w:ascii="Calibri" w:eastAsia="Calibri" w:hAnsi="Calibri" w:cs="Calibri"/>
              </w:rPr>
            </w:pPr>
            <w:r>
              <w:rPr>
                <w:rFonts w:ascii="Calibri" w:eastAsia="Calibri" w:hAnsi="Calibri" w:cs="Calibri"/>
              </w:rPr>
              <w:lastRenderedPageBreak/>
              <w:t>3.2</w:t>
            </w:r>
          </w:p>
        </w:tc>
        <w:tc>
          <w:tcPr>
            <w:tcW w:w="8025"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C3274C" w:rsidRDefault="00890B0A">
            <w:pPr>
              <w:spacing w:before="240" w:line="259" w:lineRule="auto"/>
              <w:ind w:left="90"/>
              <w:jc w:val="both"/>
              <w:rPr>
                <w:rFonts w:ascii="Calibri" w:eastAsia="Calibri" w:hAnsi="Calibri" w:cs="Calibri"/>
              </w:rPr>
            </w:pPr>
            <w:r>
              <w:rPr>
                <w:rFonts w:ascii="Calibri" w:eastAsia="Calibri" w:hAnsi="Calibri" w:cs="Calibri"/>
                <w:highlight w:val="white"/>
              </w:rPr>
              <w:t>Specific focus on women and youth as a direct measure of inclusion</w:t>
            </w:r>
          </w:p>
        </w:tc>
        <w:tc>
          <w:tcPr>
            <w:tcW w:w="810" w:type="dxa"/>
            <w:tcBorders>
              <w:top w:val="nil"/>
              <w:left w:val="nil"/>
              <w:bottom w:val="single" w:sz="6" w:space="0" w:color="000000"/>
              <w:right w:val="single" w:sz="6" w:space="0" w:color="000000"/>
            </w:tcBorders>
            <w:tcMar>
              <w:top w:w="0" w:type="dxa"/>
              <w:left w:w="40" w:type="dxa"/>
              <w:bottom w:w="0" w:type="dxa"/>
              <w:right w:w="40" w:type="dxa"/>
            </w:tcMar>
          </w:tcPr>
          <w:p w:rsidR="00C3274C" w:rsidRDefault="00890B0A">
            <w:pPr>
              <w:spacing w:before="240" w:line="259" w:lineRule="auto"/>
              <w:ind w:left="-100"/>
              <w:jc w:val="center"/>
              <w:rPr>
                <w:rFonts w:ascii="Calibri" w:eastAsia="Calibri" w:hAnsi="Calibri" w:cs="Calibri"/>
              </w:rPr>
            </w:pPr>
            <w:r>
              <w:rPr>
                <w:rFonts w:ascii="Calibri" w:eastAsia="Calibri" w:hAnsi="Calibri" w:cs="Calibri"/>
              </w:rPr>
              <w:t>5</w:t>
            </w:r>
          </w:p>
        </w:tc>
      </w:tr>
      <w:tr w:rsidR="00C3274C">
        <w:trPr>
          <w:trHeight w:val="420"/>
        </w:trPr>
        <w:tc>
          <w:tcPr>
            <w:tcW w:w="525"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C3274C" w:rsidRDefault="00890B0A">
            <w:pPr>
              <w:spacing w:before="240" w:line="259" w:lineRule="auto"/>
              <w:ind w:left="90"/>
              <w:jc w:val="both"/>
              <w:rPr>
                <w:rFonts w:ascii="Calibri" w:eastAsia="Calibri" w:hAnsi="Calibri" w:cs="Calibri"/>
                <w:b/>
              </w:rPr>
            </w:pPr>
            <w:r>
              <w:rPr>
                <w:rFonts w:ascii="Calibri" w:eastAsia="Calibri" w:hAnsi="Calibri" w:cs="Calibri"/>
                <w:b/>
              </w:rPr>
              <w:t>4.0</w:t>
            </w:r>
          </w:p>
        </w:tc>
        <w:tc>
          <w:tcPr>
            <w:tcW w:w="8025"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C3274C" w:rsidRDefault="00890B0A">
            <w:pPr>
              <w:spacing w:before="240" w:line="259" w:lineRule="auto"/>
              <w:jc w:val="both"/>
              <w:rPr>
                <w:rFonts w:ascii="Calibri" w:eastAsia="Calibri" w:hAnsi="Calibri" w:cs="Calibri"/>
              </w:rPr>
            </w:pPr>
            <w:r>
              <w:rPr>
                <w:rFonts w:ascii="Calibri" w:eastAsia="Calibri" w:hAnsi="Calibri" w:cs="Calibri"/>
                <w:b/>
              </w:rPr>
              <w:t xml:space="preserve"> Operational readiness and partnership potential</w:t>
            </w:r>
          </w:p>
        </w:tc>
        <w:tc>
          <w:tcPr>
            <w:tcW w:w="810" w:type="dxa"/>
            <w:tcBorders>
              <w:top w:val="nil"/>
              <w:left w:val="nil"/>
              <w:bottom w:val="single" w:sz="6" w:space="0" w:color="000000"/>
              <w:right w:val="single" w:sz="6" w:space="0" w:color="000000"/>
            </w:tcBorders>
            <w:tcMar>
              <w:top w:w="0" w:type="dxa"/>
              <w:left w:w="40" w:type="dxa"/>
              <w:bottom w:w="0" w:type="dxa"/>
              <w:right w:w="40" w:type="dxa"/>
            </w:tcMar>
          </w:tcPr>
          <w:p w:rsidR="00C3274C" w:rsidRDefault="00C3274C">
            <w:pPr>
              <w:spacing w:before="240" w:line="259" w:lineRule="auto"/>
              <w:ind w:left="-100"/>
              <w:jc w:val="center"/>
              <w:rPr>
                <w:rFonts w:ascii="Calibri" w:eastAsia="Calibri" w:hAnsi="Calibri" w:cs="Calibri"/>
              </w:rPr>
            </w:pPr>
          </w:p>
        </w:tc>
      </w:tr>
      <w:tr w:rsidR="00C3274C">
        <w:trPr>
          <w:trHeight w:val="420"/>
        </w:trPr>
        <w:tc>
          <w:tcPr>
            <w:tcW w:w="525"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C3274C" w:rsidRDefault="00890B0A">
            <w:pPr>
              <w:spacing w:before="240" w:line="259" w:lineRule="auto"/>
              <w:ind w:left="90"/>
              <w:jc w:val="both"/>
              <w:rPr>
                <w:rFonts w:ascii="Calibri" w:eastAsia="Calibri" w:hAnsi="Calibri" w:cs="Calibri"/>
              </w:rPr>
            </w:pPr>
            <w:r>
              <w:rPr>
                <w:rFonts w:ascii="Calibri" w:eastAsia="Calibri" w:hAnsi="Calibri" w:cs="Calibri"/>
              </w:rPr>
              <w:t>4.1</w:t>
            </w:r>
          </w:p>
        </w:tc>
        <w:tc>
          <w:tcPr>
            <w:tcW w:w="8025"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C3274C" w:rsidRDefault="00890B0A">
            <w:pPr>
              <w:spacing w:before="240" w:line="259" w:lineRule="auto"/>
              <w:ind w:left="90"/>
              <w:jc w:val="both"/>
              <w:rPr>
                <w:rFonts w:ascii="Calibri" w:eastAsia="Calibri" w:hAnsi="Calibri" w:cs="Calibri"/>
              </w:rPr>
            </w:pPr>
            <w:r>
              <w:rPr>
                <w:rFonts w:ascii="Calibri" w:eastAsia="Calibri" w:hAnsi="Calibri" w:cs="Calibri"/>
              </w:rPr>
              <w:t>Organization is a registered company with an independent office and employees (YES: 10 /NO: 0)</w:t>
            </w:r>
          </w:p>
        </w:tc>
        <w:tc>
          <w:tcPr>
            <w:tcW w:w="810" w:type="dxa"/>
            <w:tcBorders>
              <w:top w:val="nil"/>
              <w:left w:val="nil"/>
              <w:bottom w:val="single" w:sz="6" w:space="0" w:color="000000"/>
              <w:right w:val="single" w:sz="6" w:space="0" w:color="000000"/>
            </w:tcBorders>
            <w:tcMar>
              <w:top w:w="0" w:type="dxa"/>
              <w:left w:w="40" w:type="dxa"/>
              <w:bottom w:w="0" w:type="dxa"/>
              <w:right w:w="40" w:type="dxa"/>
            </w:tcMar>
          </w:tcPr>
          <w:p w:rsidR="00C3274C" w:rsidRDefault="00890B0A">
            <w:pPr>
              <w:spacing w:before="240" w:line="259" w:lineRule="auto"/>
              <w:ind w:left="-100"/>
              <w:jc w:val="center"/>
              <w:rPr>
                <w:rFonts w:ascii="Calibri" w:eastAsia="Calibri" w:hAnsi="Calibri" w:cs="Calibri"/>
              </w:rPr>
            </w:pPr>
            <w:r>
              <w:rPr>
                <w:rFonts w:ascii="Calibri" w:eastAsia="Calibri" w:hAnsi="Calibri" w:cs="Calibri"/>
              </w:rPr>
              <w:t>10</w:t>
            </w:r>
          </w:p>
        </w:tc>
      </w:tr>
      <w:tr w:rsidR="00C3274C">
        <w:trPr>
          <w:trHeight w:val="420"/>
        </w:trPr>
        <w:tc>
          <w:tcPr>
            <w:tcW w:w="525"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C3274C" w:rsidRDefault="00890B0A">
            <w:pPr>
              <w:spacing w:before="240" w:line="259" w:lineRule="auto"/>
              <w:ind w:left="90"/>
              <w:jc w:val="both"/>
              <w:rPr>
                <w:rFonts w:ascii="Calibri" w:eastAsia="Calibri" w:hAnsi="Calibri" w:cs="Calibri"/>
              </w:rPr>
            </w:pPr>
            <w:r>
              <w:rPr>
                <w:rFonts w:ascii="Calibri" w:eastAsia="Calibri" w:hAnsi="Calibri" w:cs="Calibri"/>
              </w:rPr>
              <w:t>4.2</w:t>
            </w:r>
          </w:p>
        </w:tc>
        <w:tc>
          <w:tcPr>
            <w:tcW w:w="8025"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C3274C" w:rsidRDefault="00890B0A">
            <w:pPr>
              <w:spacing w:before="240" w:line="259" w:lineRule="auto"/>
              <w:ind w:left="90"/>
              <w:jc w:val="both"/>
              <w:rPr>
                <w:rFonts w:ascii="Calibri" w:eastAsia="Calibri" w:hAnsi="Calibri" w:cs="Calibri"/>
              </w:rPr>
            </w:pPr>
            <w:r>
              <w:rPr>
                <w:rFonts w:ascii="Calibri" w:eastAsia="Calibri" w:hAnsi="Calibri" w:cs="Calibri"/>
                <w:highlight w:val="white"/>
              </w:rPr>
              <w:t>A clear justification demonstrates self-awareness of the concept and clarifies how the organization sees the partnership for the future</w:t>
            </w:r>
          </w:p>
        </w:tc>
        <w:tc>
          <w:tcPr>
            <w:tcW w:w="810" w:type="dxa"/>
            <w:tcBorders>
              <w:top w:val="nil"/>
              <w:left w:val="nil"/>
              <w:bottom w:val="single" w:sz="6" w:space="0" w:color="000000"/>
              <w:right w:val="single" w:sz="6" w:space="0" w:color="000000"/>
            </w:tcBorders>
            <w:tcMar>
              <w:top w:w="0" w:type="dxa"/>
              <w:left w:w="40" w:type="dxa"/>
              <w:bottom w:w="0" w:type="dxa"/>
              <w:right w:w="40" w:type="dxa"/>
            </w:tcMar>
          </w:tcPr>
          <w:p w:rsidR="00C3274C" w:rsidRDefault="00890B0A">
            <w:pPr>
              <w:spacing w:before="240" w:line="259" w:lineRule="auto"/>
              <w:ind w:left="-100"/>
              <w:jc w:val="center"/>
              <w:rPr>
                <w:rFonts w:ascii="Calibri" w:eastAsia="Calibri" w:hAnsi="Calibri" w:cs="Calibri"/>
              </w:rPr>
            </w:pPr>
            <w:r>
              <w:rPr>
                <w:rFonts w:ascii="Calibri" w:eastAsia="Calibri" w:hAnsi="Calibri" w:cs="Calibri"/>
              </w:rPr>
              <w:t>5</w:t>
            </w:r>
          </w:p>
        </w:tc>
      </w:tr>
      <w:tr w:rsidR="00C3274C">
        <w:trPr>
          <w:trHeight w:val="420"/>
        </w:trPr>
        <w:tc>
          <w:tcPr>
            <w:tcW w:w="525"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C3274C" w:rsidRDefault="00890B0A">
            <w:pPr>
              <w:spacing w:after="100" w:line="259" w:lineRule="auto"/>
              <w:ind w:left="90"/>
              <w:jc w:val="both"/>
              <w:rPr>
                <w:rFonts w:ascii="Calibri" w:eastAsia="Calibri" w:hAnsi="Calibri" w:cs="Calibri"/>
                <w:b/>
              </w:rPr>
            </w:pPr>
            <w:r>
              <w:rPr>
                <w:rFonts w:ascii="Calibri" w:eastAsia="Calibri" w:hAnsi="Calibri" w:cs="Calibri"/>
                <w:b/>
              </w:rPr>
              <w:t>5.0</w:t>
            </w:r>
          </w:p>
        </w:tc>
        <w:tc>
          <w:tcPr>
            <w:tcW w:w="8025"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C3274C" w:rsidRDefault="00890B0A">
            <w:pPr>
              <w:spacing w:after="100" w:line="259" w:lineRule="auto"/>
              <w:ind w:left="90"/>
              <w:jc w:val="both"/>
              <w:rPr>
                <w:rFonts w:ascii="Calibri" w:eastAsia="Calibri" w:hAnsi="Calibri" w:cs="Calibri"/>
                <w:b/>
              </w:rPr>
            </w:pPr>
            <w:r>
              <w:rPr>
                <w:rFonts w:ascii="Calibri" w:eastAsia="Calibri" w:hAnsi="Calibri" w:cs="Calibri"/>
                <w:b/>
              </w:rPr>
              <w:t>Cost competitiveness &amp; value for money</w:t>
            </w:r>
          </w:p>
        </w:tc>
        <w:tc>
          <w:tcPr>
            <w:tcW w:w="810" w:type="dxa"/>
            <w:tcBorders>
              <w:top w:val="nil"/>
              <w:left w:val="nil"/>
              <w:bottom w:val="single" w:sz="6" w:space="0" w:color="000000"/>
              <w:right w:val="single" w:sz="6" w:space="0" w:color="000000"/>
            </w:tcBorders>
            <w:tcMar>
              <w:top w:w="0" w:type="dxa"/>
              <w:left w:w="40" w:type="dxa"/>
              <w:bottom w:w="0" w:type="dxa"/>
              <w:right w:w="40" w:type="dxa"/>
            </w:tcMar>
          </w:tcPr>
          <w:p w:rsidR="00C3274C" w:rsidRDefault="00C3274C">
            <w:pPr>
              <w:spacing w:before="240" w:line="259" w:lineRule="auto"/>
              <w:ind w:left="-100"/>
              <w:jc w:val="center"/>
              <w:rPr>
                <w:rFonts w:ascii="Calibri" w:eastAsia="Calibri" w:hAnsi="Calibri" w:cs="Calibri"/>
              </w:rPr>
            </w:pPr>
          </w:p>
        </w:tc>
      </w:tr>
      <w:tr w:rsidR="00C3274C">
        <w:trPr>
          <w:trHeight w:val="855"/>
        </w:trPr>
        <w:tc>
          <w:tcPr>
            <w:tcW w:w="525"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C3274C" w:rsidRDefault="00890B0A">
            <w:pPr>
              <w:spacing w:before="240" w:line="259" w:lineRule="auto"/>
              <w:ind w:left="90"/>
              <w:jc w:val="both"/>
              <w:rPr>
                <w:rFonts w:ascii="Calibri" w:eastAsia="Calibri" w:hAnsi="Calibri" w:cs="Calibri"/>
              </w:rPr>
            </w:pPr>
            <w:r>
              <w:rPr>
                <w:rFonts w:ascii="Calibri" w:eastAsia="Calibri" w:hAnsi="Calibri" w:cs="Calibri"/>
              </w:rPr>
              <w:t>5.1</w:t>
            </w:r>
          </w:p>
        </w:tc>
        <w:tc>
          <w:tcPr>
            <w:tcW w:w="8025"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rsidR="00C3274C" w:rsidRDefault="00890B0A">
            <w:pPr>
              <w:spacing w:before="240" w:line="259" w:lineRule="auto"/>
              <w:ind w:left="90"/>
              <w:jc w:val="both"/>
              <w:rPr>
                <w:rFonts w:ascii="Calibri" w:eastAsia="Calibri" w:hAnsi="Calibri" w:cs="Calibri"/>
              </w:rPr>
            </w:pPr>
            <w:r>
              <w:rPr>
                <w:rFonts w:ascii="Calibri" w:eastAsia="Calibri" w:hAnsi="Calibri" w:cs="Calibri"/>
              </w:rPr>
              <w:t>Budget (considering cost-effectiveness and cost realism), having</w:t>
            </w:r>
          </w:p>
          <w:p w:rsidR="00C3274C" w:rsidRDefault="00890B0A">
            <w:pPr>
              <w:numPr>
                <w:ilvl w:val="0"/>
                <w:numId w:val="4"/>
              </w:numPr>
              <w:spacing w:line="259" w:lineRule="auto"/>
              <w:jc w:val="both"/>
              <w:rPr>
                <w:rFonts w:ascii="Calibri" w:eastAsia="Calibri" w:hAnsi="Calibri" w:cs="Calibri"/>
              </w:rPr>
            </w:pPr>
            <w:r>
              <w:rPr>
                <w:rFonts w:ascii="Calibri" w:eastAsia="Calibri" w:hAnsi="Calibri" w:cs="Calibri"/>
              </w:rPr>
              <w:t>Detailed cost breakdown, pricing strategy, financing terms (if applicable), and projected investment.</w:t>
            </w:r>
          </w:p>
          <w:p w:rsidR="00C3274C" w:rsidRDefault="00890B0A">
            <w:pPr>
              <w:numPr>
                <w:ilvl w:val="0"/>
                <w:numId w:val="4"/>
              </w:numPr>
              <w:spacing w:line="259" w:lineRule="auto"/>
              <w:jc w:val="both"/>
              <w:rPr>
                <w:rFonts w:ascii="Calibri" w:eastAsia="Calibri" w:hAnsi="Calibri" w:cs="Calibri"/>
              </w:rPr>
            </w:pPr>
            <w:r>
              <w:rPr>
                <w:rFonts w:ascii="Calibri" w:eastAsia="Calibri" w:hAnsi="Calibri" w:cs="Calibri"/>
              </w:rPr>
              <w:t>VAT and Tax deductions in line with the Government of Bangladesh regulations.</w:t>
            </w:r>
          </w:p>
        </w:tc>
        <w:tc>
          <w:tcPr>
            <w:tcW w:w="810" w:type="dxa"/>
            <w:tcBorders>
              <w:top w:val="nil"/>
              <w:left w:val="nil"/>
              <w:bottom w:val="single" w:sz="6" w:space="0" w:color="000000"/>
              <w:right w:val="single" w:sz="6" w:space="0" w:color="000000"/>
            </w:tcBorders>
            <w:tcMar>
              <w:top w:w="0" w:type="dxa"/>
              <w:left w:w="40" w:type="dxa"/>
              <w:bottom w:w="0" w:type="dxa"/>
              <w:right w:w="40" w:type="dxa"/>
            </w:tcMar>
          </w:tcPr>
          <w:p w:rsidR="00C3274C" w:rsidRDefault="00890B0A">
            <w:pPr>
              <w:spacing w:before="240" w:after="240" w:line="259" w:lineRule="auto"/>
              <w:ind w:left="-100"/>
              <w:jc w:val="center"/>
              <w:rPr>
                <w:rFonts w:ascii="Calibri" w:eastAsia="Calibri" w:hAnsi="Calibri" w:cs="Calibri"/>
              </w:rPr>
            </w:pPr>
            <w:r>
              <w:rPr>
                <w:rFonts w:ascii="Calibri" w:eastAsia="Calibri" w:hAnsi="Calibri" w:cs="Calibri"/>
              </w:rPr>
              <w:t>25</w:t>
            </w:r>
          </w:p>
        </w:tc>
      </w:tr>
      <w:tr w:rsidR="00C3274C">
        <w:trPr>
          <w:trHeight w:val="420"/>
        </w:trPr>
        <w:tc>
          <w:tcPr>
            <w:tcW w:w="525" w:type="dxa"/>
            <w:tcBorders>
              <w:top w:val="nil"/>
              <w:left w:val="single" w:sz="6" w:space="0" w:color="000000"/>
              <w:bottom w:val="single" w:sz="6" w:space="0" w:color="000000"/>
              <w:right w:val="single" w:sz="6" w:space="0" w:color="000000"/>
            </w:tcBorders>
            <w:shd w:val="clear" w:color="auto" w:fill="D9D9D9"/>
            <w:tcMar>
              <w:top w:w="0" w:type="dxa"/>
              <w:left w:w="40" w:type="dxa"/>
              <w:bottom w:w="0" w:type="dxa"/>
              <w:right w:w="40" w:type="dxa"/>
            </w:tcMar>
          </w:tcPr>
          <w:p w:rsidR="00C3274C" w:rsidRDefault="00C3274C">
            <w:pPr>
              <w:spacing w:before="240" w:line="259" w:lineRule="auto"/>
              <w:ind w:left="-100"/>
              <w:jc w:val="center"/>
              <w:rPr>
                <w:rFonts w:ascii="Calibri" w:eastAsia="Calibri" w:hAnsi="Calibri" w:cs="Calibri"/>
                <w:b/>
              </w:rPr>
            </w:pPr>
          </w:p>
        </w:tc>
        <w:tc>
          <w:tcPr>
            <w:tcW w:w="8025" w:type="dxa"/>
            <w:tcBorders>
              <w:top w:val="nil"/>
              <w:left w:val="single" w:sz="6" w:space="0" w:color="000000"/>
              <w:bottom w:val="single" w:sz="6" w:space="0" w:color="000000"/>
              <w:right w:val="single" w:sz="6" w:space="0" w:color="000000"/>
            </w:tcBorders>
            <w:shd w:val="clear" w:color="auto" w:fill="D9D9D9"/>
            <w:tcMar>
              <w:top w:w="0" w:type="dxa"/>
              <w:left w:w="40" w:type="dxa"/>
              <w:bottom w:w="0" w:type="dxa"/>
              <w:right w:w="40" w:type="dxa"/>
            </w:tcMar>
          </w:tcPr>
          <w:p w:rsidR="00C3274C" w:rsidRDefault="00890B0A">
            <w:pPr>
              <w:spacing w:before="240" w:line="259" w:lineRule="auto"/>
              <w:ind w:left="-100"/>
              <w:jc w:val="center"/>
              <w:rPr>
                <w:rFonts w:ascii="Calibri" w:eastAsia="Calibri" w:hAnsi="Calibri" w:cs="Calibri"/>
                <w:b/>
              </w:rPr>
            </w:pPr>
            <w:r>
              <w:rPr>
                <w:rFonts w:ascii="Calibri" w:eastAsia="Calibri" w:hAnsi="Calibri" w:cs="Calibri"/>
                <w:b/>
              </w:rPr>
              <w:t>Total Score</w:t>
            </w:r>
          </w:p>
        </w:tc>
        <w:tc>
          <w:tcPr>
            <w:tcW w:w="810" w:type="dxa"/>
            <w:tcBorders>
              <w:top w:val="nil"/>
              <w:left w:val="nil"/>
              <w:bottom w:val="single" w:sz="6" w:space="0" w:color="000000"/>
              <w:right w:val="single" w:sz="6" w:space="0" w:color="000000"/>
            </w:tcBorders>
            <w:shd w:val="clear" w:color="auto" w:fill="D9D9D9"/>
            <w:tcMar>
              <w:top w:w="0" w:type="dxa"/>
              <w:left w:w="40" w:type="dxa"/>
              <w:bottom w:w="0" w:type="dxa"/>
              <w:right w:w="40" w:type="dxa"/>
            </w:tcMar>
          </w:tcPr>
          <w:p w:rsidR="00C3274C" w:rsidRDefault="00890B0A">
            <w:pPr>
              <w:spacing w:before="240" w:line="259" w:lineRule="auto"/>
              <w:ind w:left="-100"/>
              <w:jc w:val="center"/>
              <w:rPr>
                <w:rFonts w:ascii="Calibri" w:eastAsia="Calibri" w:hAnsi="Calibri" w:cs="Calibri"/>
                <w:b/>
              </w:rPr>
            </w:pPr>
            <w:r>
              <w:rPr>
                <w:rFonts w:ascii="Calibri" w:eastAsia="Calibri" w:hAnsi="Calibri" w:cs="Calibri"/>
                <w:b/>
              </w:rPr>
              <w:t>100</w:t>
            </w:r>
          </w:p>
        </w:tc>
      </w:tr>
    </w:tbl>
    <w:p w:rsidR="00C3274C" w:rsidRDefault="00890B0A">
      <w:pPr>
        <w:pStyle w:val="Heading3"/>
        <w:spacing w:before="280"/>
        <w:jc w:val="both"/>
        <w:rPr>
          <w:rFonts w:ascii="Calibri" w:eastAsia="Calibri" w:hAnsi="Calibri" w:cs="Calibri"/>
          <w:sz w:val="24"/>
          <w:szCs w:val="24"/>
        </w:rPr>
      </w:pPr>
      <w:r>
        <w:rPr>
          <w:rFonts w:ascii="Calibri" w:eastAsia="Calibri" w:hAnsi="Calibri" w:cs="Calibri"/>
          <w:sz w:val="24"/>
          <w:szCs w:val="24"/>
        </w:rPr>
        <w:t>12. Information Required in Your Proposal</w:t>
      </w:r>
    </w:p>
    <w:p w:rsidR="00C3274C" w:rsidRDefault="00C3274C">
      <w:pPr>
        <w:pBdr>
          <w:top w:val="nil"/>
          <w:left w:val="nil"/>
          <w:bottom w:val="nil"/>
          <w:right w:val="nil"/>
          <w:between w:val="nil"/>
        </w:pBdr>
        <w:spacing w:line="240" w:lineRule="auto"/>
        <w:jc w:val="both"/>
        <w:rPr>
          <w:rFonts w:ascii="Calibri" w:eastAsia="Calibri" w:hAnsi="Calibri" w:cs="Calibri"/>
          <w:sz w:val="20"/>
          <w:szCs w:val="20"/>
        </w:rPr>
      </w:pPr>
    </w:p>
    <w:p w:rsidR="00C3274C" w:rsidRDefault="00890B0A">
      <w:pPr>
        <w:spacing w:line="240" w:lineRule="auto"/>
        <w:jc w:val="both"/>
        <w:rPr>
          <w:rFonts w:ascii="Calibri" w:eastAsia="Calibri" w:hAnsi="Calibri" w:cs="Calibri"/>
          <w:b/>
          <w:i/>
          <w:sz w:val="24"/>
          <w:szCs w:val="24"/>
          <w:u w:val="single"/>
        </w:rPr>
      </w:pPr>
      <w:r>
        <w:rPr>
          <w:rFonts w:ascii="Calibri" w:eastAsia="Calibri" w:hAnsi="Calibri" w:cs="Calibri"/>
          <w:b/>
          <w:i/>
          <w:sz w:val="24"/>
          <w:szCs w:val="24"/>
          <w:u w:val="single"/>
        </w:rPr>
        <w:t>NOTE: Category A is for RE technology firms. Category B is for the financial institutions. Both Category A and B can apply jointly or individually. We request a response to the questions mentioned below for each category. However, if any actor from Categor</w:t>
      </w:r>
      <w:r>
        <w:rPr>
          <w:rFonts w:ascii="Calibri" w:eastAsia="Calibri" w:hAnsi="Calibri" w:cs="Calibri"/>
          <w:b/>
          <w:i/>
          <w:sz w:val="24"/>
          <w:szCs w:val="24"/>
          <w:u w:val="single"/>
        </w:rPr>
        <w:t>y A submits it individually, they should propose/recommend strategies to facilitate the financing mechanism for accessing RE technologies in the ECA market.</w:t>
      </w:r>
    </w:p>
    <w:p w:rsidR="00C3274C" w:rsidRDefault="00C3274C">
      <w:pPr>
        <w:pBdr>
          <w:top w:val="nil"/>
          <w:left w:val="nil"/>
          <w:bottom w:val="nil"/>
          <w:right w:val="nil"/>
          <w:between w:val="nil"/>
        </w:pBdr>
        <w:spacing w:line="240" w:lineRule="auto"/>
        <w:jc w:val="both"/>
        <w:rPr>
          <w:rFonts w:ascii="Calibri" w:eastAsia="Calibri" w:hAnsi="Calibri" w:cs="Calibri"/>
          <w:sz w:val="20"/>
          <w:szCs w:val="20"/>
        </w:rPr>
      </w:pPr>
    </w:p>
    <w:p w:rsidR="00C3274C" w:rsidRDefault="00890B0A">
      <w:p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Firms are requested to respond to the following:</w:t>
      </w:r>
    </w:p>
    <w:p w:rsidR="00C3274C" w:rsidRDefault="00C3274C">
      <w:pPr>
        <w:pBdr>
          <w:top w:val="nil"/>
          <w:left w:val="nil"/>
          <w:bottom w:val="nil"/>
          <w:right w:val="nil"/>
          <w:between w:val="nil"/>
        </w:pBdr>
        <w:spacing w:line="240" w:lineRule="auto"/>
        <w:jc w:val="both"/>
        <w:rPr>
          <w:rFonts w:ascii="Calibri" w:eastAsia="Calibri" w:hAnsi="Calibri" w:cs="Calibri"/>
          <w:sz w:val="20"/>
          <w:szCs w:val="20"/>
        </w:rPr>
      </w:pPr>
    </w:p>
    <w:p w:rsidR="00C3274C" w:rsidRDefault="00890B0A">
      <w:pPr>
        <w:pBdr>
          <w:top w:val="nil"/>
          <w:left w:val="nil"/>
          <w:bottom w:val="nil"/>
          <w:right w:val="nil"/>
          <w:between w:val="nil"/>
        </w:pBdr>
        <w:spacing w:line="240" w:lineRule="auto"/>
        <w:jc w:val="both"/>
        <w:rPr>
          <w:rFonts w:ascii="Calibri" w:eastAsia="Calibri" w:hAnsi="Calibri" w:cs="Calibri"/>
          <w:b/>
          <w:sz w:val="24"/>
          <w:szCs w:val="24"/>
          <w:u w:val="single"/>
        </w:rPr>
      </w:pPr>
      <w:r>
        <w:rPr>
          <w:rFonts w:ascii="Calibri" w:eastAsia="Calibri" w:hAnsi="Calibri" w:cs="Calibri"/>
          <w:b/>
          <w:sz w:val="24"/>
          <w:szCs w:val="24"/>
          <w:u w:val="single"/>
        </w:rPr>
        <w:t>Category A. For Renewable Energy (RE) Technology</w:t>
      </w:r>
      <w:r>
        <w:rPr>
          <w:rFonts w:ascii="Calibri" w:eastAsia="Calibri" w:hAnsi="Calibri" w:cs="Calibri"/>
          <w:b/>
          <w:sz w:val="24"/>
          <w:szCs w:val="24"/>
          <w:u w:val="single"/>
        </w:rPr>
        <w:t>, Products, or Service Providers</w:t>
      </w:r>
    </w:p>
    <w:p w:rsidR="00C3274C" w:rsidRDefault="00890B0A">
      <w:pPr>
        <w:pBdr>
          <w:top w:val="nil"/>
          <w:left w:val="nil"/>
          <w:bottom w:val="nil"/>
          <w:right w:val="nil"/>
          <w:between w:val="nil"/>
        </w:pBdr>
        <w:spacing w:before="280"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Q1.</w:t>
      </w:r>
      <w:r>
        <w:rPr>
          <w:rFonts w:ascii="Calibri" w:eastAsia="Calibri" w:hAnsi="Calibri" w:cs="Calibri"/>
          <w:color w:val="000000"/>
          <w:sz w:val="24"/>
          <w:szCs w:val="24"/>
        </w:rPr>
        <w:t xml:space="preserve"> Which technology (ies) do you wish to work with?</w:t>
      </w:r>
    </w:p>
    <w:tbl>
      <w:tblPr>
        <w:tblStyle w:val="a0"/>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2160"/>
        <w:gridCol w:w="2070"/>
        <w:gridCol w:w="1980"/>
      </w:tblGrid>
      <w:tr w:rsidR="00C3274C">
        <w:tc>
          <w:tcPr>
            <w:tcW w:w="0" w:type="auto"/>
            <w:vAlign w:val="center"/>
          </w:tcPr>
          <w:p w:rsidR="00C3274C" w:rsidRDefault="00890B0A">
            <w:pPr>
              <w:jc w:val="center"/>
              <w:rPr>
                <w:rFonts w:ascii="Calibri" w:eastAsia="Calibri" w:hAnsi="Calibri" w:cs="Calibri"/>
                <w:b/>
                <w:sz w:val="24"/>
                <w:szCs w:val="24"/>
              </w:rPr>
            </w:pPr>
            <w:r>
              <w:rPr>
                <w:rFonts w:ascii="Calibri" w:eastAsia="Calibri" w:hAnsi="Calibri" w:cs="Calibri"/>
                <w:b/>
                <w:sz w:val="24"/>
                <w:szCs w:val="24"/>
              </w:rPr>
              <w:t>Name of the Technology</w:t>
            </w:r>
          </w:p>
        </w:tc>
        <w:tc>
          <w:tcPr>
            <w:tcW w:w="0" w:type="auto"/>
            <w:vAlign w:val="center"/>
          </w:tcPr>
          <w:p w:rsidR="00C3274C" w:rsidRDefault="00890B0A">
            <w:pPr>
              <w:jc w:val="center"/>
              <w:rPr>
                <w:rFonts w:ascii="Calibri" w:eastAsia="Calibri" w:hAnsi="Calibri" w:cs="Calibri"/>
                <w:b/>
                <w:sz w:val="24"/>
                <w:szCs w:val="24"/>
              </w:rPr>
            </w:pPr>
            <w:r>
              <w:rPr>
                <w:rFonts w:ascii="Calibri" w:eastAsia="Calibri" w:hAnsi="Calibri" w:cs="Calibri"/>
                <w:b/>
                <w:sz w:val="24"/>
                <w:szCs w:val="24"/>
              </w:rPr>
              <w:t>Inventory/</w:t>
            </w:r>
          </w:p>
          <w:p w:rsidR="00C3274C" w:rsidRDefault="00890B0A">
            <w:pPr>
              <w:jc w:val="center"/>
              <w:rPr>
                <w:rFonts w:ascii="Calibri" w:eastAsia="Calibri" w:hAnsi="Calibri" w:cs="Calibri"/>
                <w:b/>
                <w:sz w:val="24"/>
                <w:szCs w:val="24"/>
              </w:rPr>
            </w:pPr>
            <w:r>
              <w:rPr>
                <w:rFonts w:ascii="Calibri" w:eastAsia="Calibri" w:hAnsi="Calibri" w:cs="Calibri"/>
                <w:b/>
                <w:sz w:val="24"/>
                <w:szCs w:val="24"/>
              </w:rPr>
              <w:t>Ready Stock</w:t>
            </w:r>
          </w:p>
        </w:tc>
        <w:tc>
          <w:tcPr>
            <w:tcW w:w="0" w:type="auto"/>
            <w:vAlign w:val="center"/>
          </w:tcPr>
          <w:p w:rsidR="00C3274C" w:rsidRDefault="00890B0A">
            <w:pPr>
              <w:jc w:val="center"/>
              <w:rPr>
                <w:rFonts w:ascii="Calibri" w:eastAsia="Calibri" w:hAnsi="Calibri" w:cs="Calibri"/>
                <w:b/>
                <w:sz w:val="24"/>
                <w:szCs w:val="24"/>
              </w:rPr>
            </w:pPr>
            <w:r>
              <w:rPr>
                <w:rFonts w:ascii="Calibri" w:eastAsia="Calibri" w:hAnsi="Calibri" w:cs="Calibri"/>
                <w:b/>
                <w:sz w:val="24"/>
                <w:szCs w:val="24"/>
              </w:rPr>
              <w:t>Lead Time to Field Availability</w:t>
            </w:r>
          </w:p>
        </w:tc>
        <w:tc>
          <w:tcPr>
            <w:tcW w:w="0" w:type="auto"/>
            <w:vAlign w:val="center"/>
          </w:tcPr>
          <w:p w:rsidR="00C3274C" w:rsidRDefault="00890B0A">
            <w:pPr>
              <w:jc w:val="center"/>
              <w:rPr>
                <w:rFonts w:ascii="Calibri" w:eastAsia="Calibri" w:hAnsi="Calibri" w:cs="Calibri"/>
                <w:b/>
                <w:sz w:val="24"/>
                <w:szCs w:val="24"/>
              </w:rPr>
            </w:pPr>
            <w:r>
              <w:rPr>
                <w:rFonts w:ascii="Calibri" w:eastAsia="Calibri" w:hAnsi="Calibri" w:cs="Calibri"/>
                <w:b/>
                <w:sz w:val="24"/>
                <w:szCs w:val="24"/>
              </w:rPr>
              <w:t>Multi-purpose usage Potential</w:t>
            </w:r>
          </w:p>
        </w:tc>
      </w:tr>
      <w:tr w:rsidR="00C3274C">
        <w:trPr>
          <w:trHeight w:val="431"/>
        </w:trPr>
        <w:tc>
          <w:tcPr>
            <w:tcW w:w="0" w:type="auto"/>
            <w:vAlign w:val="center"/>
          </w:tcPr>
          <w:p w:rsidR="00C3274C" w:rsidRDefault="00890B0A">
            <w:pPr>
              <w:jc w:val="both"/>
              <w:rPr>
                <w:rFonts w:ascii="Calibri" w:eastAsia="Calibri" w:hAnsi="Calibri" w:cs="Calibri"/>
                <w:sz w:val="24"/>
                <w:szCs w:val="24"/>
              </w:rPr>
            </w:pPr>
            <w:r>
              <w:rPr>
                <w:rFonts w:ascii="Calibri" w:eastAsia="Calibri" w:hAnsi="Calibri" w:cs="Calibri"/>
                <w:sz w:val="24"/>
                <w:szCs w:val="24"/>
              </w:rPr>
              <w:t>Improved Cooking Solution</w:t>
            </w:r>
          </w:p>
        </w:tc>
        <w:tc>
          <w:tcPr>
            <w:tcW w:w="0" w:type="auto"/>
          </w:tcPr>
          <w:p w:rsidR="00C3274C" w:rsidRDefault="00C3274C">
            <w:pPr>
              <w:pBdr>
                <w:top w:val="nil"/>
                <w:left w:val="nil"/>
                <w:bottom w:val="nil"/>
                <w:right w:val="nil"/>
                <w:between w:val="nil"/>
              </w:pBdr>
              <w:jc w:val="both"/>
              <w:rPr>
                <w:rFonts w:ascii="Calibri" w:eastAsia="Calibri" w:hAnsi="Calibri" w:cs="Calibri"/>
                <w:color w:val="000000"/>
                <w:sz w:val="24"/>
                <w:szCs w:val="24"/>
              </w:rPr>
            </w:pPr>
          </w:p>
        </w:tc>
        <w:tc>
          <w:tcPr>
            <w:tcW w:w="0" w:type="auto"/>
          </w:tcPr>
          <w:p w:rsidR="00C3274C" w:rsidRDefault="00C3274C">
            <w:pPr>
              <w:pBdr>
                <w:top w:val="nil"/>
                <w:left w:val="nil"/>
                <w:bottom w:val="nil"/>
                <w:right w:val="nil"/>
                <w:between w:val="nil"/>
              </w:pBdr>
              <w:jc w:val="both"/>
              <w:rPr>
                <w:rFonts w:ascii="Calibri" w:eastAsia="Calibri" w:hAnsi="Calibri" w:cs="Calibri"/>
                <w:color w:val="000000"/>
                <w:sz w:val="24"/>
                <w:szCs w:val="24"/>
              </w:rPr>
            </w:pPr>
          </w:p>
        </w:tc>
        <w:tc>
          <w:tcPr>
            <w:tcW w:w="0" w:type="auto"/>
          </w:tcPr>
          <w:p w:rsidR="00C3274C" w:rsidRDefault="00C3274C">
            <w:pPr>
              <w:pBdr>
                <w:top w:val="nil"/>
                <w:left w:val="nil"/>
                <w:bottom w:val="nil"/>
                <w:right w:val="nil"/>
                <w:between w:val="nil"/>
              </w:pBdr>
              <w:jc w:val="both"/>
              <w:rPr>
                <w:rFonts w:ascii="Calibri" w:eastAsia="Calibri" w:hAnsi="Calibri" w:cs="Calibri"/>
                <w:color w:val="000000"/>
                <w:sz w:val="24"/>
                <w:szCs w:val="24"/>
              </w:rPr>
            </w:pPr>
          </w:p>
        </w:tc>
      </w:tr>
      <w:tr w:rsidR="00C3274C">
        <w:trPr>
          <w:trHeight w:val="431"/>
        </w:trPr>
        <w:tc>
          <w:tcPr>
            <w:tcW w:w="0" w:type="auto"/>
            <w:vAlign w:val="center"/>
          </w:tcPr>
          <w:p w:rsidR="00C3274C" w:rsidRDefault="00890B0A">
            <w:pPr>
              <w:jc w:val="both"/>
              <w:rPr>
                <w:rFonts w:ascii="Calibri" w:eastAsia="Calibri" w:hAnsi="Calibri" w:cs="Calibri"/>
                <w:sz w:val="24"/>
                <w:szCs w:val="24"/>
              </w:rPr>
            </w:pPr>
            <w:r>
              <w:rPr>
                <w:rFonts w:ascii="Calibri" w:eastAsia="Calibri" w:hAnsi="Calibri" w:cs="Calibri"/>
                <w:sz w:val="24"/>
                <w:szCs w:val="24"/>
              </w:rPr>
              <w:t>Biodigester</w:t>
            </w:r>
          </w:p>
        </w:tc>
        <w:tc>
          <w:tcPr>
            <w:tcW w:w="0" w:type="auto"/>
          </w:tcPr>
          <w:p w:rsidR="00C3274C" w:rsidRDefault="00C3274C">
            <w:pPr>
              <w:pBdr>
                <w:top w:val="nil"/>
                <w:left w:val="nil"/>
                <w:bottom w:val="nil"/>
                <w:right w:val="nil"/>
                <w:between w:val="nil"/>
              </w:pBdr>
              <w:jc w:val="both"/>
              <w:rPr>
                <w:rFonts w:ascii="Calibri" w:eastAsia="Calibri" w:hAnsi="Calibri" w:cs="Calibri"/>
                <w:color w:val="000000"/>
                <w:sz w:val="24"/>
                <w:szCs w:val="24"/>
              </w:rPr>
            </w:pPr>
          </w:p>
        </w:tc>
        <w:tc>
          <w:tcPr>
            <w:tcW w:w="0" w:type="auto"/>
          </w:tcPr>
          <w:p w:rsidR="00C3274C" w:rsidRDefault="00C3274C">
            <w:pPr>
              <w:pBdr>
                <w:top w:val="nil"/>
                <w:left w:val="nil"/>
                <w:bottom w:val="nil"/>
                <w:right w:val="nil"/>
                <w:between w:val="nil"/>
              </w:pBdr>
              <w:jc w:val="both"/>
              <w:rPr>
                <w:rFonts w:ascii="Calibri" w:eastAsia="Calibri" w:hAnsi="Calibri" w:cs="Calibri"/>
                <w:color w:val="000000"/>
                <w:sz w:val="24"/>
                <w:szCs w:val="24"/>
              </w:rPr>
            </w:pPr>
          </w:p>
        </w:tc>
        <w:tc>
          <w:tcPr>
            <w:tcW w:w="0" w:type="auto"/>
          </w:tcPr>
          <w:p w:rsidR="00C3274C" w:rsidRDefault="00C3274C">
            <w:pPr>
              <w:pBdr>
                <w:top w:val="nil"/>
                <w:left w:val="nil"/>
                <w:bottom w:val="nil"/>
                <w:right w:val="nil"/>
                <w:between w:val="nil"/>
              </w:pBdr>
              <w:jc w:val="both"/>
              <w:rPr>
                <w:rFonts w:ascii="Calibri" w:eastAsia="Calibri" w:hAnsi="Calibri" w:cs="Calibri"/>
                <w:color w:val="000000"/>
                <w:sz w:val="24"/>
                <w:szCs w:val="24"/>
              </w:rPr>
            </w:pPr>
          </w:p>
        </w:tc>
      </w:tr>
      <w:tr w:rsidR="00C3274C">
        <w:trPr>
          <w:trHeight w:val="431"/>
        </w:trPr>
        <w:tc>
          <w:tcPr>
            <w:tcW w:w="0" w:type="auto"/>
            <w:vAlign w:val="center"/>
          </w:tcPr>
          <w:p w:rsidR="00C3274C" w:rsidRDefault="00890B0A">
            <w:pPr>
              <w:jc w:val="both"/>
              <w:rPr>
                <w:rFonts w:ascii="Calibri" w:eastAsia="Calibri" w:hAnsi="Calibri" w:cs="Calibri"/>
                <w:sz w:val="24"/>
                <w:szCs w:val="24"/>
              </w:rPr>
            </w:pPr>
            <w:r>
              <w:rPr>
                <w:rFonts w:ascii="Calibri" w:eastAsia="Calibri" w:hAnsi="Calibri" w:cs="Calibri"/>
                <w:sz w:val="24"/>
                <w:szCs w:val="24"/>
              </w:rPr>
              <w:t>Solar System for Small Business</w:t>
            </w:r>
          </w:p>
        </w:tc>
        <w:tc>
          <w:tcPr>
            <w:tcW w:w="0" w:type="auto"/>
          </w:tcPr>
          <w:p w:rsidR="00C3274C" w:rsidRDefault="00C3274C">
            <w:pPr>
              <w:pBdr>
                <w:top w:val="nil"/>
                <w:left w:val="nil"/>
                <w:bottom w:val="nil"/>
                <w:right w:val="nil"/>
                <w:between w:val="nil"/>
              </w:pBdr>
              <w:jc w:val="both"/>
              <w:rPr>
                <w:rFonts w:ascii="Calibri" w:eastAsia="Calibri" w:hAnsi="Calibri" w:cs="Calibri"/>
                <w:color w:val="000000"/>
                <w:sz w:val="24"/>
                <w:szCs w:val="24"/>
              </w:rPr>
            </w:pPr>
          </w:p>
        </w:tc>
        <w:tc>
          <w:tcPr>
            <w:tcW w:w="0" w:type="auto"/>
          </w:tcPr>
          <w:p w:rsidR="00C3274C" w:rsidRDefault="00C3274C">
            <w:pPr>
              <w:pBdr>
                <w:top w:val="nil"/>
                <w:left w:val="nil"/>
                <w:bottom w:val="nil"/>
                <w:right w:val="nil"/>
                <w:between w:val="nil"/>
              </w:pBdr>
              <w:jc w:val="both"/>
              <w:rPr>
                <w:rFonts w:ascii="Calibri" w:eastAsia="Calibri" w:hAnsi="Calibri" w:cs="Calibri"/>
                <w:color w:val="000000"/>
                <w:sz w:val="24"/>
                <w:szCs w:val="24"/>
              </w:rPr>
            </w:pPr>
          </w:p>
        </w:tc>
        <w:tc>
          <w:tcPr>
            <w:tcW w:w="0" w:type="auto"/>
          </w:tcPr>
          <w:p w:rsidR="00C3274C" w:rsidRDefault="00C3274C">
            <w:pPr>
              <w:pBdr>
                <w:top w:val="nil"/>
                <w:left w:val="nil"/>
                <w:bottom w:val="nil"/>
                <w:right w:val="nil"/>
                <w:between w:val="nil"/>
              </w:pBdr>
              <w:jc w:val="both"/>
              <w:rPr>
                <w:rFonts w:ascii="Calibri" w:eastAsia="Calibri" w:hAnsi="Calibri" w:cs="Calibri"/>
                <w:color w:val="000000"/>
                <w:sz w:val="24"/>
                <w:szCs w:val="24"/>
              </w:rPr>
            </w:pPr>
          </w:p>
        </w:tc>
      </w:tr>
      <w:tr w:rsidR="00C3274C">
        <w:trPr>
          <w:trHeight w:val="431"/>
        </w:trPr>
        <w:tc>
          <w:tcPr>
            <w:tcW w:w="0" w:type="auto"/>
            <w:vAlign w:val="center"/>
          </w:tcPr>
          <w:p w:rsidR="00C3274C" w:rsidRDefault="00890B0A">
            <w:pPr>
              <w:jc w:val="both"/>
              <w:rPr>
                <w:rFonts w:ascii="Calibri" w:eastAsia="Calibri" w:hAnsi="Calibri" w:cs="Calibri"/>
                <w:sz w:val="24"/>
                <w:szCs w:val="24"/>
              </w:rPr>
            </w:pPr>
            <w:r>
              <w:rPr>
                <w:rFonts w:ascii="Calibri" w:eastAsia="Calibri" w:hAnsi="Calibri" w:cs="Calibri"/>
                <w:sz w:val="24"/>
                <w:szCs w:val="24"/>
              </w:rPr>
              <w:t>Solar Irrigation Pump</w:t>
            </w:r>
          </w:p>
        </w:tc>
        <w:tc>
          <w:tcPr>
            <w:tcW w:w="0" w:type="auto"/>
          </w:tcPr>
          <w:p w:rsidR="00C3274C" w:rsidRDefault="00C3274C">
            <w:pPr>
              <w:pBdr>
                <w:top w:val="nil"/>
                <w:left w:val="nil"/>
                <w:bottom w:val="nil"/>
                <w:right w:val="nil"/>
                <w:between w:val="nil"/>
              </w:pBdr>
              <w:jc w:val="both"/>
              <w:rPr>
                <w:rFonts w:ascii="Calibri" w:eastAsia="Calibri" w:hAnsi="Calibri" w:cs="Calibri"/>
                <w:color w:val="000000"/>
                <w:sz w:val="24"/>
                <w:szCs w:val="24"/>
              </w:rPr>
            </w:pPr>
          </w:p>
        </w:tc>
        <w:tc>
          <w:tcPr>
            <w:tcW w:w="0" w:type="auto"/>
          </w:tcPr>
          <w:p w:rsidR="00C3274C" w:rsidRDefault="00C3274C">
            <w:pPr>
              <w:pBdr>
                <w:top w:val="nil"/>
                <w:left w:val="nil"/>
                <w:bottom w:val="nil"/>
                <w:right w:val="nil"/>
                <w:between w:val="nil"/>
              </w:pBdr>
              <w:jc w:val="both"/>
              <w:rPr>
                <w:rFonts w:ascii="Calibri" w:eastAsia="Calibri" w:hAnsi="Calibri" w:cs="Calibri"/>
                <w:color w:val="000000"/>
                <w:sz w:val="24"/>
                <w:szCs w:val="24"/>
              </w:rPr>
            </w:pPr>
          </w:p>
        </w:tc>
        <w:tc>
          <w:tcPr>
            <w:tcW w:w="0" w:type="auto"/>
          </w:tcPr>
          <w:p w:rsidR="00C3274C" w:rsidRDefault="00C3274C">
            <w:pPr>
              <w:pBdr>
                <w:top w:val="nil"/>
                <w:left w:val="nil"/>
                <w:bottom w:val="nil"/>
                <w:right w:val="nil"/>
                <w:between w:val="nil"/>
              </w:pBdr>
              <w:jc w:val="both"/>
              <w:rPr>
                <w:rFonts w:ascii="Calibri" w:eastAsia="Calibri" w:hAnsi="Calibri" w:cs="Calibri"/>
                <w:color w:val="000000"/>
                <w:sz w:val="24"/>
                <w:szCs w:val="24"/>
              </w:rPr>
            </w:pPr>
          </w:p>
        </w:tc>
      </w:tr>
      <w:tr w:rsidR="00C3274C">
        <w:trPr>
          <w:trHeight w:val="431"/>
        </w:trPr>
        <w:tc>
          <w:tcPr>
            <w:tcW w:w="0" w:type="auto"/>
            <w:vAlign w:val="center"/>
          </w:tcPr>
          <w:p w:rsidR="00C3274C" w:rsidRDefault="00890B0A">
            <w:pPr>
              <w:jc w:val="both"/>
              <w:rPr>
                <w:rFonts w:ascii="Calibri" w:eastAsia="Calibri" w:hAnsi="Calibri" w:cs="Calibri"/>
                <w:sz w:val="24"/>
                <w:szCs w:val="24"/>
              </w:rPr>
            </w:pPr>
            <w:r>
              <w:rPr>
                <w:rFonts w:ascii="Calibri" w:eastAsia="Calibri" w:hAnsi="Calibri" w:cs="Calibri"/>
                <w:sz w:val="24"/>
                <w:szCs w:val="24"/>
              </w:rPr>
              <w:t>Solar Aerator</w:t>
            </w:r>
          </w:p>
        </w:tc>
        <w:tc>
          <w:tcPr>
            <w:tcW w:w="0" w:type="auto"/>
          </w:tcPr>
          <w:p w:rsidR="00C3274C" w:rsidRDefault="00C3274C">
            <w:pPr>
              <w:pBdr>
                <w:top w:val="nil"/>
                <w:left w:val="nil"/>
                <w:bottom w:val="nil"/>
                <w:right w:val="nil"/>
                <w:between w:val="nil"/>
              </w:pBdr>
              <w:jc w:val="both"/>
              <w:rPr>
                <w:rFonts w:ascii="Calibri" w:eastAsia="Calibri" w:hAnsi="Calibri" w:cs="Calibri"/>
                <w:color w:val="000000"/>
                <w:sz w:val="24"/>
                <w:szCs w:val="24"/>
              </w:rPr>
            </w:pPr>
          </w:p>
        </w:tc>
        <w:tc>
          <w:tcPr>
            <w:tcW w:w="0" w:type="auto"/>
          </w:tcPr>
          <w:p w:rsidR="00C3274C" w:rsidRDefault="00C3274C">
            <w:pPr>
              <w:pBdr>
                <w:top w:val="nil"/>
                <w:left w:val="nil"/>
                <w:bottom w:val="nil"/>
                <w:right w:val="nil"/>
                <w:between w:val="nil"/>
              </w:pBdr>
              <w:jc w:val="both"/>
              <w:rPr>
                <w:rFonts w:ascii="Calibri" w:eastAsia="Calibri" w:hAnsi="Calibri" w:cs="Calibri"/>
                <w:color w:val="000000"/>
                <w:sz w:val="24"/>
                <w:szCs w:val="24"/>
              </w:rPr>
            </w:pPr>
          </w:p>
        </w:tc>
        <w:tc>
          <w:tcPr>
            <w:tcW w:w="0" w:type="auto"/>
          </w:tcPr>
          <w:p w:rsidR="00C3274C" w:rsidRDefault="00C3274C">
            <w:pPr>
              <w:pBdr>
                <w:top w:val="nil"/>
                <w:left w:val="nil"/>
                <w:bottom w:val="nil"/>
                <w:right w:val="nil"/>
                <w:between w:val="nil"/>
              </w:pBdr>
              <w:jc w:val="both"/>
              <w:rPr>
                <w:rFonts w:ascii="Calibri" w:eastAsia="Calibri" w:hAnsi="Calibri" w:cs="Calibri"/>
                <w:color w:val="000000"/>
                <w:sz w:val="24"/>
                <w:szCs w:val="24"/>
              </w:rPr>
            </w:pPr>
          </w:p>
        </w:tc>
      </w:tr>
      <w:tr w:rsidR="00C3274C">
        <w:trPr>
          <w:trHeight w:val="431"/>
        </w:trPr>
        <w:tc>
          <w:tcPr>
            <w:tcW w:w="0" w:type="auto"/>
            <w:vAlign w:val="center"/>
          </w:tcPr>
          <w:p w:rsidR="00C3274C" w:rsidRDefault="00890B0A">
            <w:pPr>
              <w:jc w:val="both"/>
              <w:rPr>
                <w:rFonts w:ascii="Calibri" w:eastAsia="Calibri" w:hAnsi="Calibri" w:cs="Calibri"/>
                <w:sz w:val="24"/>
                <w:szCs w:val="24"/>
              </w:rPr>
            </w:pPr>
            <w:r>
              <w:rPr>
                <w:rFonts w:ascii="Calibri" w:eastAsia="Calibri" w:hAnsi="Calibri" w:cs="Calibri"/>
                <w:sz w:val="24"/>
                <w:szCs w:val="24"/>
              </w:rPr>
              <w:t>Solar Mini Chiller</w:t>
            </w:r>
          </w:p>
        </w:tc>
        <w:tc>
          <w:tcPr>
            <w:tcW w:w="0" w:type="auto"/>
          </w:tcPr>
          <w:p w:rsidR="00C3274C" w:rsidRDefault="00C3274C">
            <w:pPr>
              <w:pBdr>
                <w:top w:val="nil"/>
                <w:left w:val="nil"/>
                <w:bottom w:val="nil"/>
                <w:right w:val="nil"/>
                <w:between w:val="nil"/>
              </w:pBdr>
              <w:jc w:val="both"/>
              <w:rPr>
                <w:rFonts w:ascii="Calibri" w:eastAsia="Calibri" w:hAnsi="Calibri" w:cs="Calibri"/>
                <w:color w:val="000000"/>
                <w:sz w:val="24"/>
                <w:szCs w:val="24"/>
              </w:rPr>
            </w:pPr>
          </w:p>
        </w:tc>
        <w:tc>
          <w:tcPr>
            <w:tcW w:w="0" w:type="auto"/>
          </w:tcPr>
          <w:p w:rsidR="00C3274C" w:rsidRDefault="00C3274C">
            <w:pPr>
              <w:pBdr>
                <w:top w:val="nil"/>
                <w:left w:val="nil"/>
                <w:bottom w:val="nil"/>
                <w:right w:val="nil"/>
                <w:between w:val="nil"/>
              </w:pBdr>
              <w:jc w:val="both"/>
              <w:rPr>
                <w:rFonts w:ascii="Calibri" w:eastAsia="Calibri" w:hAnsi="Calibri" w:cs="Calibri"/>
                <w:color w:val="000000"/>
                <w:sz w:val="24"/>
                <w:szCs w:val="24"/>
              </w:rPr>
            </w:pPr>
          </w:p>
        </w:tc>
        <w:tc>
          <w:tcPr>
            <w:tcW w:w="0" w:type="auto"/>
          </w:tcPr>
          <w:p w:rsidR="00C3274C" w:rsidRDefault="00C3274C">
            <w:pPr>
              <w:pBdr>
                <w:top w:val="nil"/>
                <w:left w:val="nil"/>
                <w:bottom w:val="nil"/>
                <w:right w:val="nil"/>
                <w:between w:val="nil"/>
              </w:pBdr>
              <w:jc w:val="both"/>
              <w:rPr>
                <w:rFonts w:ascii="Calibri" w:eastAsia="Calibri" w:hAnsi="Calibri" w:cs="Calibri"/>
                <w:color w:val="000000"/>
                <w:sz w:val="24"/>
                <w:szCs w:val="24"/>
              </w:rPr>
            </w:pPr>
          </w:p>
        </w:tc>
      </w:tr>
      <w:tr w:rsidR="00C3274C">
        <w:trPr>
          <w:trHeight w:val="431"/>
        </w:trPr>
        <w:tc>
          <w:tcPr>
            <w:tcW w:w="0" w:type="auto"/>
            <w:vAlign w:val="center"/>
          </w:tcPr>
          <w:p w:rsidR="00C3274C" w:rsidRDefault="00890B0A">
            <w:pPr>
              <w:jc w:val="both"/>
              <w:rPr>
                <w:rFonts w:ascii="Calibri" w:eastAsia="Calibri" w:hAnsi="Calibri" w:cs="Calibri"/>
                <w:sz w:val="24"/>
                <w:szCs w:val="24"/>
              </w:rPr>
            </w:pPr>
            <w:r>
              <w:rPr>
                <w:rFonts w:ascii="Calibri" w:eastAsia="Calibri" w:hAnsi="Calibri" w:cs="Calibri"/>
                <w:sz w:val="24"/>
                <w:szCs w:val="24"/>
              </w:rPr>
              <w:t>Solar Charging Station</w:t>
            </w:r>
          </w:p>
        </w:tc>
        <w:tc>
          <w:tcPr>
            <w:tcW w:w="0" w:type="auto"/>
          </w:tcPr>
          <w:p w:rsidR="00C3274C" w:rsidRDefault="00C3274C">
            <w:pPr>
              <w:pBdr>
                <w:top w:val="nil"/>
                <w:left w:val="nil"/>
                <w:bottom w:val="nil"/>
                <w:right w:val="nil"/>
                <w:between w:val="nil"/>
              </w:pBdr>
              <w:jc w:val="both"/>
              <w:rPr>
                <w:rFonts w:ascii="Calibri" w:eastAsia="Calibri" w:hAnsi="Calibri" w:cs="Calibri"/>
                <w:color w:val="000000"/>
                <w:sz w:val="24"/>
                <w:szCs w:val="24"/>
              </w:rPr>
            </w:pPr>
          </w:p>
        </w:tc>
        <w:tc>
          <w:tcPr>
            <w:tcW w:w="0" w:type="auto"/>
          </w:tcPr>
          <w:p w:rsidR="00C3274C" w:rsidRDefault="00C3274C">
            <w:pPr>
              <w:pBdr>
                <w:top w:val="nil"/>
                <w:left w:val="nil"/>
                <w:bottom w:val="nil"/>
                <w:right w:val="nil"/>
                <w:between w:val="nil"/>
              </w:pBdr>
              <w:jc w:val="both"/>
              <w:rPr>
                <w:rFonts w:ascii="Calibri" w:eastAsia="Calibri" w:hAnsi="Calibri" w:cs="Calibri"/>
                <w:color w:val="000000"/>
                <w:sz w:val="24"/>
                <w:szCs w:val="24"/>
              </w:rPr>
            </w:pPr>
          </w:p>
        </w:tc>
        <w:tc>
          <w:tcPr>
            <w:tcW w:w="0" w:type="auto"/>
          </w:tcPr>
          <w:p w:rsidR="00C3274C" w:rsidRDefault="00C3274C">
            <w:pPr>
              <w:pBdr>
                <w:top w:val="nil"/>
                <w:left w:val="nil"/>
                <w:bottom w:val="nil"/>
                <w:right w:val="nil"/>
                <w:between w:val="nil"/>
              </w:pBdr>
              <w:jc w:val="both"/>
              <w:rPr>
                <w:rFonts w:ascii="Calibri" w:eastAsia="Calibri" w:hAnsi="Calibri" w:cs="Calibri"/>
                <w:color w:val="000000"/>
                <w:sz w:val="24"/>
                <w:szCs w:val="24"/>
              </w:rPr>
            </w:pPr>
          </w:p>
        </w:tc>
      </w:tr>
      <w:tr w:rsidR="00C3274C">
        <w:trPr>
          <w:trHeight w:val="431"/>
        </w:trPr>
        <w:tc>
          <w:tcPr>
            <w:tcW w:w="0" w:type="auto"/>
            <w:vAlign w:val="center"/>
          </w:tcPr>
          <w:p w:rsidR="00C3274C" w:rsidRDefault="00890B0A">
            <w:pPr>
              <w:jc w:val="both"/>
              <w:rPr>
                <w:rFonts w:ascii="Calibri" w:eastAsia="Calibri" w:hAnsi="Calibri" w:cs="Calibri"/>
                <w:sz w:val="24"/>
                <w:szCs w:val="24"/>
              </w:rPr>
            </w:pPr>
            <w:r>
              <w:rPr>
                <w:rFonts w:ascii="Calibri" w:eastAsia="Calibri" w:hAnsi="Calibri" w:cs="Calibri"/>
                <w:sz w:val="24"/>
                <w:szCs w:val="24"/>
              </w:rPr>
              <w:t>Solar Agro Machine</w:t>
            </w:r>
          </w:p>
        </w:tc>
        <w:tc>
          <w:tcPr>
            <w:tcW w:w="0" w:type="auto"/>
          </w:tcPr>
          <w:p w:rsidR="00C3274C" w:rsidRDefault="00C3274C">
            <w:pPr>
              <w:pBdr>
                <w:top w:val="nil"/>
                <w:left w:val="nil"/>
                <w:bottom w:val="nil"/>
                <w:right w:val="nil"/>
                <w:between w:val="nil"/>
              </w:pBdr>
              <w:jc w:val="both"/>
              <w:rPr>
                <w:rFonts w:ascii="Calibri" w:eastAsia="Calibri" w:hAnsi="Calibri" w:cs="Calibri"/>
                <w:color w:val="000000"/>
                <w:sz w:val="24"/>
                <w:szCs w:val="24"/>
              </w:rPr>
            </w:pPr>
          </w:p>
        </w:tc>
        <w:tc>
          <w:tcPr>
            <w:tcW w:w="0" w:type="auto"/>
          </w:tcPr>
          <w:p w:rsidR="00C3274C" w:rsidRDefault="00C3274C">
            <w:pPr>
              <w:pBdr>
                <w:top w:val="nil"/>
                <w:left w:val="nil"/>
                <w:bottom w:val="nil"/>
                <w:right w:val="nil"/>
                <w:between w:val="nil"/>
              </w:pBdr>
              <w:jc w:val="both"/>
              <w:rPr>
                <w:rFonts w:ascii="Calibri" w:eastAsia="Calibri" w:hAnsi="Calibri" w:cs="Calibri"/>
                <w:color w:val="000000"/>
                <w:sz w:val="24"/>
                <w:szCs w:val="24"/>
              </w:rPr>
            </w:pPr>
          </w:p>
        </w:tc>
        <w:tc>
          <w:tcPr>
            <w:tcW w:w="0" w:type="auto"/>
          </w:tcPr>
          <w:p w:rsidR="00C3274C" w:rsidRDefault="00C3274C">
            <w:pPr>
              <w:pBdr>
                <w:top w:val="nil"/>
                <w:left w:val="nil"/>
                <w:bottom w:val="nil"/>
                <w:right w:val="nil"/>
                <w:between w:val="nil"/>
              </w:pBdr>
              <w:jc w:val="both"/>
              <w:rPr>
                <w:rFonts w:ascii="Calibri" w:eastAsia="Calibri" w:hAnsi="Calibri" w:cs="Calibri"/>
                <w:color w:val="000000"/>
                <w:sz w:val="24"/>
                <w:szCs w:val="24"/>
              </w:rPr>
            </w:pPr>
          </w:p>
        </w:tc>
      </w:tr>
    </w:tbl>
    <w:p w:rsidR="00C3274C" w:rsidRDefault="00C3274C">
      <w:pPr>
        <w:pBdr>
          <w:top w:val="nil"/>
          <w:left w:val="nil"/>
          <w:bottom w:val="nil"/>
          <w:right w:val="nil"/>
          <w:between w:val="nil"/>
        </w:pBdr>
        <w:spacing w:line="240" w:lineRule="auto"/>
        <w:jc w:val="both"/>
        <w:rPr>
          <w:rFonts w:ascii="Calibri" w:eastAsia="Calibri" w:hAnsi="Calibri" w:cs="Calibri"/>
          <w:b/>
          <w:color w:val="000000"/>
          <w:sz w:val="24"/>
          <w:szCs w:val="24"/>
        </w:rPr>
      </w:pPr>
    </w:p>
    <w:p w:rsidR="00C3274C" w:rsidRDefault="00890B0A">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b/>
          <w:color w:val="000000"/>
          <w:sz w:val="24"/>
          <w:szCs w:val="24"/>
        </w:rPr>
        <w:t>Q2.</w:t>
      </w:r>
      <w:r>
        <w:rPr>
          <w:rFonts w:ascii="Calibri" w:eastAsia="Calibri" w:hAnsi="Calibri" w:cs="Calibri"/>
          <w:color w:val="000000"/>
          <w:sz w:val="24"/>
          <w:szCs w:val="24"/>
        </w:rPr>
        <w:t xml:space="preserve"> Suggest any additional RE technologies suitable for ECA contexts.</w:t>
      </w:r>
    </w:p>
    <w:p w:rsidR="00C3274C" w:rsidRDefault="00890B0A">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b/>
          <w:color w:val="000000"/>
          <w:sz w:val="24"/>
          <w:szCs w:val="24"/>
        </w:rPr>
        <w:t>Q3.</w:t>
      </w:r>
      <w:r>
        <w:rPr>
          <w:rFonts w:ascii="Calibri" w:eastAsia="Calibri" w:hAnsi="Calibri" w:cs="Calibri"/>
          <w:color w:val="000000"/>
          <w:sz w:val="24"/>
          <w:szCs w:val="24"/>
        </w:rPr>
        <w:t xml:space="preserve"> Provide capacit</w:t>
      </w:r>
      <w:r>
        <w:rPr>
          <w:rFonts w:ascii="Calibri" w:eastAsia="Calibri" w:hAnsi="Calibri" w:cs="Calibri"/>
          <w:sz w:val="24"/>
          <w:szCs w:val="24"/>
        </w:rPr>
        <w:t>ies/specifications</w:t>
      </w:r>
      <w:r>
        <w:rPr>
          <w:rFonts w:ascii="Calibri" w:eastAsia="Calibri" w:hAnsi="Calibri" w:cs="Calibri"/>
          <w:color w:val="000000"/>
          <w:sz w:val="24"/>
          <w:szCs w:val="24"/>
        </w:rPr>
        <w:t xml:space="preserve"> and price for the technologies yo</w:t>
      </w:r>
      <w:r>
        <w:rPr>
          <w:rFonts w:ascii="Calibri" w:eastAsia="Calibri" w:hAnsi="Calibri" w:cs="Calibri"/>
          <w:sz w:val="24"/>
          <w:szCs w:val="24"/>
        </w:rPr>
        <w:t>u selected to work with</w:t>
      </w:r>
      <w:r>
        <w:rPr>
          <w:rFonts w:ascii="Calibri" w:eastAsia="Calibri" w:hAnsi="Calibri" w:cs="Calibri"/>
          <w:color w:val="000000"/>
          <w:sz w:val="24"/>
          <w:szCs w:val="24"/>
        </w:rPr>
        <w:t>.</w:t>
      </w:r>
    </w:p>
    <w:p w:rsidR="00C3274C" w:rsidRDefault="00890B0A">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b/>
          <w:color w:val="000000"/>
          <w:sz w:val="24"/>
          <w:szCs w:val="24"/>
        </w:rPr>
        <w:t>Q4.</w:t>
      </w:r>
      <w:r>
        <w:rPr>
          <w:rFonts w:ascii="Calibri" w:eastAsia="Calibri" w:hAnsi="Calibri" w:cs="Calibri"/>
          <w:color w:val="000000"/>
          <w:sz w:val="24"/>
          <w:szCs w:val="24"/>
        </w:rPr>
        <w:t xml:space="preserve"> Propose strategies to overcome high upfront cost barriers for ECA customers.</w:t>
      </w:r>
    </w:p>
    <w:p w:rsidR="00C3274C" w:rsidRDefault="00890B0A">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b/>
          <w:color w:val="000000"/>
          <w:sz w:val="24"/>
          <w:szCs w:val="24"/>
        </w:rPr>
        <w:t>Q5.</w:t>
      </w:r>
      <w:r>
        <w:rPr>
          <w:rFonts w:ascii="Calibri" w:eastAsia="Calibri" w:hAnsi="Calibri" w:cs="Calibri"/>
          <w:color w:val="000000"/>
          <w:sz w:val="24"/>
          <w:szCs w:val="24"/>
        </w:rPr>
        <w:t xml:space="preserve"> Recommend financing/payment models suitable for these markets.</w:t>
      </w:r>
    </w:p>
    <w:p w:rsidR="00C3274C" w:rsidRDefault="00890B0A">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b/>
          <w:color w:val="000000"/>
          <w:sz w:val="24"/>
          <w:szCs w:val="24"/>
        </w:rPr>
        <w:t>Q6.</w:t>
      </w:r>
      <w:r>
        <w:rPr>
          <w:rFonts w:ascii="Calibri" w:eastAsia="Calibri" w:hAnsi="Calibri" w:cs="Calibri"/>
          <w:color w:val="000000"/>
          <w:sz w:val="24"/>
          <w:szCs w:val="24"/>
        </w:rPr>
        <w:t xml:space="preserve"> Identify gaps in last-mile </w:t>
      </w:r>
      <w:r>
        <w:rPr>
          <w:rFonts w:ascii="Calibri" w:eastAsia="Calibri" w:hAnsi="Calibri" w:cs="Calibri"/>
          <w:color w:val="000000"/>
          <w:sz w:val="24"/>
          <w:szCs w:val="24"/>
        </w:rPr>
        <w:t>access, missing actors (e.g., trained service providers) or links, and potential solutions.</w:t>
      </w:r>
    </w:p>
    <w:p w:rsidR="00C3274C" w:rsidRDefault="00890B0A">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b/>
          <w:color w:val="000000"/>
          <w:sz w:val="24"/>
          <w:szCs w:val="24"/>
        </w:rPr>
        <w:t>Q7.</w:t>
      </w:r>
      <w:r>
        <w:rPr>
          <w:rFonts w:ascii="Calibri" w:eastAsia="Calibri" w:hAnsi="Calibri" w:cs="Calibri"/>
          <w:color w:val="000000"/>
          <w:sz w:val="24"/>
          <w:szCs w:val="24"/>
        </w:rPr>
        <w:t xml:space="preserve"> </w:t>
      </w:r>
      <w:r>
        <w:rPr>
          <w:rFonts w:ascii="Calibri" w:eastAsia="Calibri" w:hAnsi="Calibri" w:cs="Calibri"/>
          <w:sz w:val="24"/>
          <w:szCs w:val="24"/>
        </w:rPr>
        <w:t>Suggest sustainable after-sales service approaches, including local capacity development or skill-building strategies.</w:t>
      </w:r>
    </w:p>
    <w:p w:rsidR="00C3274C" w:rsidRDefault="00890B0A">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b/>
          <w:color w:val="000000"/>
          <w:sz w:val="24"/>
          <w:szCs w:val="24"/>
        </w:rPr>
        <w:t>Q8.</w:t>
      </w:r>
      <w:r>
        <w:rPr>
          <w:rFonts w:ascii="Calibri" w:eastAsia="Calibri" w:hAnsi="Calibri" w:cs="Calibri"/>
          <w:color w:val="000000"/>
          <w:sz w:val="24"/>
          <w:szCs w:val="24"/>
        </w:rPr>
        <w:t xml:space="preserve"> Outline your market creation strategy</w:t>
      </w:r>
      <w:r>
        <w:rPr>
          <w:rFonts w:ascii="Calibri" w:eastAsia="Calibri" w:hAnsi="Calibri" w:cs="Calibri"/>
          <w:color w:val="000000"/>
          <w:sz w:val="24"/>
          <w:szCs w:val="24"/>
        </w:rPr>
        <w:t xml:space="preserve"> for the proposed technologies:</w:t>
      </w:r>
    </w:p>
    <w:p w:rsidR="00C3274C" w:rsidRDefault="00890B0A">
      <w:pPr>
        <w:numPr>
          <w:ilvl w:val="0"/>
          <w:numId w:val="20"/>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Target Customer Profile</w:t>
      </w:r>
    </w:p>
    <w:p w:rsidR="00C3274C" w:rsidRDefault="00890B0A">
      <w:pPr>
        <w:numPr>
          <w:ilvl w:val="0"/>
          <w:numId w:val="20"/>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Promotion Channels/Tools</w:t>
      </w:r>
    </w:p>
    <w:p w:rsidR="00C3274C" w:rsidRDefault="00890B0A">
      <w:pPr>
        <w:pStyle w:val="Heading3"/>
        <w:spacing w:before="280" w:after="80"/>
        <w:jc w:val="both"/>
        <w:rPr>
          <w:rFonts w:ascii="Calibri" w:eastAsia="Calibri" w:hAnsi="Calibri" w:cs="Calibri"/>
          <w:sz w:val="24"/>
          <w:szCs w:val="24"/>
          <w:u w:val="single"/>
        </w:rPr>
      </w:pPr>
      <w:bookmarkStart w:id="1" w:name="_heading=h.fecbrvol026l" w:colFirst="0" w:colLast="0"/>
      <w:bookmarkEnd w:id="1"/>
      <w:r>
        <w:rPr>
          <w:rFonts w:ascii="Calibri" w:eastAsia="Calibri" w:hAnsi="Calibri" w:cs="Calibri"/>
          <w:sz w:val="24"/>
          <w:szCs w:val="24"/>
          <w:u w:val="single"/>
        </w:rPr>
        <w:t>Category B. For Financial Service Providers (Banks, Non-Bank Financial Institutions, Micro Finance Institutions)</w:t>
      </w:r>
    </w:p>
    <w:p w:rsidR="00C3274C" w:rsidRDefault="00890B0A">
      <w:pPr>
        <w:spacing w:before="240" w:after="240" w:line="240" w:lineRule="auto"/>
        <w:jc w:val="both"/>
        <w:rPr>
          <w:rFonts w:ascii="Calibri" w:eastAsia="Calibri" w:hAnsi="Calibri" w:cs="Calibri"/>
          <w:sz w:val="24"/>
          <w:szCs w:val="24"/>
        </w:rPr>
      </w:pPr>
      <w:r>
        <w:rPr>
          <w:rFonts w:ascii="Calibri" w:eastAsia="Calibri" w:hAnsi="Calibri" w:cs="Calibri"/>
          <w:b/>
          <w:sz w:val="24"/>
          <w:szCs w:val="24"/>
        </w:rPr>
        <w:t xml:space="preserve">Q1. </w:t>
      </w:r>
      <w:r>
        <w:rPr>
          <w:rFonts w:ascii="Calibri" w:eastAsia="Calibri" w:hAnsi="Calibri" w:cs="Calibri"/>
          <w:sz w:val="24"/>
          <w:szCs w:val="24"/>
        </w:rPr>
        <w:t>Financial Products &amp; Services</w:t>
      </w:r>
      <w:r>
        <w:rPr>
          <w:rFonts w:ascii="Calibri" w:eastAsia="Calibri" w:hAnsi="Calibri" w:cs="Calibri"/>
          <w:sz w:val="24"/>
          <w:szCs w:val="24"/>
        </w:rPr>
        <w:br/>
      </w:r>
      <w:r>
        <w:rPr>
          <w:rFonts w:ascii="Calibri" w:eastAsia="Calibri" w:hAnsi="Calibri" w:cs="Calibri"/>
          <w:sz w:val="24"/>
          <w:szCs w:val="24"/>
        </w:rPr>
        <w:t xml:space="preserve"> Please indicate the financial products/services you wish to offer:</w:t>
      </w:r>
    </w:p>
    <w:tbl>
      <w:tblPr>
        <w:tblStyle w:val="a1"/>
        <w:tblW w:w="9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1"/>
        <w:gridCol w:w="2297"/>
        <w:gridCol w:w="2033"/>
        <w:gridCol w:w="1741"/>
        <w:gridCol w:w="1741"/>
      </w:tblGrid>
      <w:tr w:rsidR="00C3274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C3274C" w:rsidRDefault="00890B0A">
            <w:pPr>
              <w:spacing w:before="240" w:after="240"/>
              <w:jc w:val="center"/>
              <w:rPr>
                <w:rFonts w:ascii="Calibri" w:eastAsia="Calibri" w:hAnsi="Calibri" w:cs="Calibri"/>
                <w:b/>
                <w:sz w:val="24"/>
                <w:szCs w:val="24"/>
              </w:rPr>
            </w:pPr>
            <w:r>
              <w:rPr>
                <w:rFonts w:ascii="Calibri" w:eastAsia="Calibri" w:hAnsi="Calibri" w:cs="Calibri"/>
                <w:b/>
                <w:sz w:val="24"/>
                <w:szCs w:val="24"/>
              </w:rPr>
              <w:t>Name of the Product</w:t>
            </w:r>
          </w:p>
        </w:tc>
        <w:tc>
          <w:tcPr>
            <w:tcW w:w="0" w:type="auto"/>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C3274C" w:rsidRDefault="00890B0A">
            <w:pPr>
              <w:spacing w:before="240" w:after="240"/>
              <w:jc w:val="center"/>
              <w:rPr>
                <w:rFonts w:ascii="Calibri" w:eastAsia="Calibri" w:hAnsi="Calibri" w:cs="Calibri"/>
                <w:b/>
                <w:sz w:val="24"/>
                <w:szCs w:val="24"/>
              </w:rPr>
            </w:pPr>
            <w:r>
              <w:rPr>
                <w:rFonts w:ascii="Calibri" w:eastAsia="Calibri" w:hAnsi="Calibri" w:cs="Calibri"/>
                <w:b/>
                <w:sz w:val="24"/>
                <w:szCs w:val="24"/>
              </w:rPr>
              <w:t>Potential Client (Categories of Targeted Clients)</w:t>
            </w:r>
          </w:p>
        </w:tc>
        <w:tc>
          <w:tcPr>
            <w:tcW w:w="0" w:type="auto"/>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C3274C" w:rsidRDefault="00890B0A">
            <w:pPr>
              <w:spacing w:before="240" w:after="240"/>
              <w:jc w:val="center"/>
              <w:rPr>
                <w:rFonts w:ascii="Calibri" w:eastAsia="Calibri" w:hAnsi="Calibri" w:cs="Calibri"/>
                <w:b/>
                <w:sz w:val="24"/>
                <w:szCs w:val="24"/>
              </w:rPr>
            </w:pPr>
            <w:r>
              <w:rPr>
                <w:rFonts w:ascii="Calibri" w:eastAsia="Calibri" w:hAnsi="Calibri" w:cs="Calibri"/>
                <w:b/>
                <w:sz w:val="24"/>
                <w:szCs w:val="24"/>
              </w:rPr>
              <w:t>Credit Range (Minimum &amp; Maximum)</w:t>
            </w:r>
          </w:p>
        </w:tc>
        <w:tc>
          <w:tcPr>
            <w:tcW w:w="0" w:type="auto"/>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C3274C" w:rsidRDefault="00890B0A">
            <w:pPr>
              <w:spacing w:before="240" w:after="240"/>
              <w:jc w:val="center"/>
              <w:rPr>
                <w:rFonts w:ascii="Calibri" w:eastAsia="Calibri" w:hAnsi="Calibri" w:cs="Calibri"/>
                <w:b/>
                <w:sz w:val="24"/>
                <w:szCs w:val="24"/>
              </w:rPr>
            </w:pPr>
            <w:r>
              <w:rPr>
                <w:rFonts w:ascii="Calibri" w:eastAsia="Calibri" w:hAnsi="Calibri" w:cs="Calibri"/>
                <w:b/>
                <w:sz w:val="24"/>
                <w:szCs w:val="24"/>
              </w:rPr>
              <w:t>Mode of Installment</w:t>
            </w:r>
          </w:p>
        </w:tc>
        <w:tc>
          <w:tcPr>
            <w:tcW w:w="0" w:type="auto"/>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C3274C" w:rsidRDefault="00890B0A">
            <w:pPr>
              <w:spacing w:before="240" w:after="240"/>
              <w:jc w:val="center"/>
              <w:rPr>
                <w:rFonts w:ascii="Calibri" w:eastAsia="Calibri" w:hAnsi="Calibri" w:cs="Calibri"/>
                <w:b/>
                <w:sz w:val="24"/>
                <w:szCs w:val="24"/>
              </w:rPr>
            </w:pPr>
            <w:r>
              <w:rPr>
                <w:rFonts w:ascii="Calibri" w:eastAsia="Calibri" w:hAnsi="Calibri" w:cs="Calibri"/>
                <w:b/>
                <w:sz w:val="24"/>
                <w:szCs w:val="24"/>
              </w:rPr>
              <w:t>Ready to Offer (Yes/No)</w:t>
            </w:r>
          </w:p>
        </w:tc>
      </w:tr>
      <w:tr w:rsidR="00C3274C">
        <w:tc>
          <w:tcPr>
            <w:tcW w:w="0" w:type="auto"/>
            <w:vAlign w:val="center"/>
          </w:tcPr>
          <w:p w:rsidR="00C3274C" w:rsidRDefault="00C3274C">
            <w:pPr>
              <w:jc w:val="both"/>
              <w:rPr>
                <w:rFonts w:ascii="Calibri" w:eastAsia="Calibri" w:hAnsi="Calibri" w:cs="Calibri"/>
                <w:sz w:val="24"/>
                <w:szCs w:val="24"/>
              </w:rPr>
            </w:pPr>
          </w:p>
        </w:tc>
        <w:tc>
          <w:tcPr>
            <w:tcW w:w="0" w:type="auto"/>
          </w:tcPr>
          <w:p w:rsidR="00C3274C" w:rsidRDefault="00C3274C">
            <w:pPr>
              <w:jc w:val="both"/>
              <w:rPr>
                <w:rFonts w:ascii="Calibri" w:eastAsia="Calibri" w:hAnsi="Calibri" w:cs="Calibri"/>
                <w:sz w:val="24"/>
                <w:szCs w:val="24"/>
              </w:rPr>
            </w:pPr>
          </w:p>
        </w:tc>
        <w:tc>
          <w:tcPr>
            <w:tcW w:w="0" w:type="auto"/>
          </w:tcPr>
          <w:p w:rsidR="00C3274C" w:rsidRDefault="00C3274C">
            <w:pPr>
              <w:jc w:val="both"/>
              <w:rPr>
                <w:rFonts w:ascii="Calibri" w:eastAsia="Calibri" w:hAnsi="Calibri" w:cs="Calibri"/>
                <w:sz w:val="24"/>
                <w:szCs w:val="24"/>
              </w:rPr>
            </w:pPr>
          </w:p>
        </w:tc>
        <w:tc>
          <w:tcPr>
            <w:tcW w:w="0" w:type="auto"/>
          </w:tcPr>
          <w:p w:rsidR="00C3274C" w:rsidRDefault="00C3274C">
            <w:pPr>
              <w:jc w:val="both"/>
              <w:rPr>
                <w:rFonts w:ascii="Calibri" w:eastAsia="Calibri" w:hAnsi="Calibri" w:cs="Calibri"/>
                <w:sz w:val="24"/>
                <w:szCs w:val="24"/>
              </w:rPr>
            </w:pPr>
          </w:p>
        </w:tc>
        <w:tc>
          <w:tcPr>
            <w:tcW w:w="0" w:type="auto"/>
          </w:tcPr>
          <w:p w:rsidR="00C3274C" w:rsidRDefault="00C3274C">
            <w:pPr>
              <w:jc w:val="both"/>
              <w:rPr>
                <w:rFonts w:ascii="Calibri" w:eastAsia="Calibri" w:hAnsi="Calibri" w:cs="Calibri"/>
                <w:sz w:val="24"/>
                <w:szCs w:val="24"/>
              </w:rPr>
            </w:pPr>
          </w:p>
        </w:tc>
      </w:tr>
      <w:tr w:rsidR="00C3274C">
        <w:tc>
          <w:tcPr>
            <w:tcW w:w="0" w:type="auto"/>
            <w:vAlign w:val="center"/>
          </w:tcPr>
          <w:p w:rsidR="00C3274C" w:rsidRDefault="00C3274C">
            <w:pPr>
              <w:jc w:val="both"/>
              <w:rPr>
                <w:rFonts w:ascii="Calibri" w:eastAsia="Calibri" w:hAnsi="Calibri" w:cs="Calibri"/>
                <w:sz w:val="24"/>
                <w:szCs w:val="24"/>
              </w:rPr>
            </w:pPr>
          </w:p>
        </w:tc>
        <w:tc>
          <w:tcPr>
            <w:tcW w:w="0" w:type="auto"/>
          </w:tcPr>
          <w:p w:rsidR="00C3274C" w:rsidRDefault="00C3274C">
            <w:pPr>
              <w:jc w:val="both"/>
              <w:rPr>
                <w:rFonts w:ascii="Calibri" w:eastAsia="Calibri" w:hAnsi="Calibri" w:cs="Calibri"/>
                <w:sz w:val="24"/>
                <w:szCs w:val="24"/>
              </w:rPr>
            </w:pPr>
          </w:p>
        </w:tc>
        <w:tc>
          <w:tcPr>
            <w:tcW w:w="0" w:type="auto"/>
          </w:tcPr>
          <w:p w:rsidR="00C3274C" w:rsidRDefault="00C3274C">
            <w:pPr>
              <w:jc w:val="both"/>
              <w:rPr>
                <w:rFonts w:ascii="Calibri" w:eastAsia="Calibri" w:hAnsi="Calibri" w:cs="Calibri"/>
                <w:sz w:val="24"/>
                <w:szCs w:val="24"/>
              </w:rPr>
            </w:pPr>
          </w:p>
        </w:tc>
        <w:tc>
          <w:tcPr>
            <w:tcW w:w="0" w:type="auto"/>
          </w:tcPr>
          <w:p w:rsidR="00C3274C" w:rsidRDefault="00C3274C">
            <w:pPr>
              <w:jc w:val="both"/>
              <w:rPr>
                <w:rFonts w:ascii="Calibri" w:eastAsia="Calibri" w:hAnsi="Calibri" w:cs="Calibri"/>
                <w:sz w:val="24"/>
                <w:szCs w:val="24"/>
              </w:rPr>
            </w:pPr>
          </w:p>
        </w:tc>
        <w:tc>
          <w:tcPr>
            <w:tcW w:w="0" w:type="auto"/>
          </w:tcPr>
          <w:p w:rsidR="00C3274C" w:rsidRDefault="00C3274C">
            <w:pPr>
              <w:jc w:val="both"/>
              <w:rPr>
                <w:rFonts w:ascii="Calibri" w:eastAsia="Calibri" w:hAnsi="Calibri" w:cs="Calibri"/>
                <w:sz w:val="24"/>
                <w:szCs w:val="24"/>
              </w:rPr>
            </w:pPr>
          </w:p>
        </w:tc>
      </w:tr>
      <w:tr w:rsidR="00C3274C">
        <w:tc>
          <w:tcPr>
            <w:tcW w:w="0" w:type="auto"/>
            <w:vAlign w:val="center"/>
          </w:tcPr>
          <w:p w:rsidR="00C3274C" w:rsidRDefault="00C3274C">
            <w:pPr>
              <w:jc w:val="both"/>
              <w:rPr>
                <w:rFonts w:ascii="Calibri" w:eastAsia="Calibri" w:hAnsi="Calibri" w:cs="Calibri"/>
                <w:sz w:val="24"/>
                <w:szCs w:val="24"/>
              </w:rPr>
            </w:pPr>
          </w:p>
        </w:tc>
        <w:tc>
          <w:tcPr>
            <w:tcW w:w="0" w:type="auto"/>
          </w:tcPr>
          <w:p w:rsidR="00C3274C" w:rsidRDefault="00C3274C">
            <w:pPr>
              <w:jc w:val="both"/>
              <w:rPr>
                <w:rFonts w:ascii="Calibri" w:eastAsia="Calibri" w:hAnsi="Calibri" w:cs="Calibri"/>
                <w:sz w:val="24"/>
                <w:szCs w:val="24"/>
              </w:rPr>
            </w:pPr>
          </w:p>
        </w:tc>
        <w:tc>
          <w:tcPr>
            <w:tcW w:w="0" w:type="auto"/>
          </w:tcPr>
          <w:p w:rsidR="00C3274C" w:rsidRDefault="00C3274C">
            <w:pPr>
              <w:jc w:val="both"/>
              <w:rPr>
                <w:rFonts w:ascii="Calibri" w:eastAsia="Calibri" w:hAnsi="Calibri" w:cs="Calibri"/>
                <w:sz w:val="24"/>
                <w:szCs w:val="24"/>
              </w:rPr>
            </w:pPr>
          </w:p>
        </w:tc>
        <w:tc>
          <w:tcPr>
            <w:tcW w:w="0" w:type="auto"/>
          </w:tcPr>
          <w:p w:rsidR="00C3274C" w:rsidRDefault="00C3274C">
            <w:pPr>
              <w:jc w:val="both"/>
              <w:rPr>
                <w:rFonts w:ascii="Calibri" w:eastAsia="Calibri" w:hAnsi="Calibri" w:cs="Calibri"/>
                <w:sz w:val="24"/>
                <w:szCs w:val="24"/>
              </w:rPr>
            </w:pPr>
          </w:p>
        </w:tc>
        <w:tc>
          <w:tcPr>
            <w:tcW w:w="0" w:type="auto"/>
          </w:tcPr>
          <w:p w:rsidR="00C3274C" w:rsidRDefault="00C3274C">
            <w:pPr>
              <w:jc w:val="both"/>
              <w:rPr>
                <w:rFonts w:ascii="Calibri" w:eastAsia="Calibri" w:hAnsi="Calibri" w:cs="Calibri"/>
                <w:sz w:val="24"/>
                <w:szCs w:val="24"/>
              </w:rPr>
            </w:pPr>
          </w:p>
        </w:tc>
      </w:tr>
      <w:tr w:rsidR="00C3274C">
        <w:tc>
          <w:tcPr>
            <w:tcW w:w="0" w:type="auto"/>
            <w:vAlign w:val="center"/>
          </w:tcPr>
          <w:p w:rsidR="00C3274C" w:rsidRDefault="00C3274C">
            <w:pPr>
              <w:jc w:val="both"/>
              <w:rPr>
                <w:rFonts w:ascii="Calibri" w:eastAsia="Calibri" w:hAnsi="Calibri" w:cs="Calibri"/>
                <w:sz w:val="24"/>
                <w:szCs w:val="24"/>
              </w:rPr>
            </w:pPr>
          </w:p>
        </w:tc>
        <w:tc>
          <w:tcPr>
            <w:tcW w:w="0" w:type="auto"/>
          </w:tcPr>
          <w:p w:rsidR="00C3274C" w:rsidRDefault="00C3274C">
            <w:pPr>
              <w:jc w:val="both"/>
              <w:rPr>
                <w:rFonts w:ascii="Calibri" w:eastAsia="Calibri" w:hAnsi="Calibri" w:cs="Calibri"/>
                <w:sz w:val="24"/>
                <w:szCs w:val="24"/>
              </w:rPr>
            </w:pPr>
          </w:p>
        </w:tc>
        <w:tc>
          <w:tcPr>
            <w:tcW w:w="0" w:type="auto"/>
          </w:tcPr>
          <w:p w:rsidR="00C3274C" w:rsidRDefault="00C3274C">
            <w:pPr>
              <w:jc w:val="both"/>
              <w:rPr>
                <w:rFonts w:ascii="Calibri" w:eastAsia="Calibri" w:hAnsi="Calibri" w:cs="Calibri"/>
                <w:sz w:val="24"/>
                <w:szCs w:val="24"/>
              </w:rPr>
            </w:pPr>
          </w:p>
        </w:tc>
        <w:tc>
          <w:tcPr>
            <w:tcW w:w="0" w:type="auto"/>
          </w:tcPr>
          <w:p w:rsidR="00C3274C" w:rsidRDefault="00C3274C">
            <w:pPr>
              <w:jc w:val="both"/>
              <w:rPr>
                <w:rFonts w:ascii="Calibri" w:eastAsia="Calibri" w:hAnsi="Calibri" w:cs="Calibri"/>
                <w:sz w:val="24"/>
                <w:szCs w:val="24"/>
              </w:rPr>
            </w:pPr>
          </w:p>
        </w:tc>
        <w:tc>
          <w:tcPr>
            <w:tcW w:w="0" w:type="auto"/>
          </w:tcPr>
          <w:p w:rsidR="00C3274C" w:rsidRDefault="00C3274C">
            <w:pPr>
              <w:jc w:val="both"/>
              <w:rPr>
                <w:rFonts w:ascii="Calibri" w:eastAsia="Calibri" w:hAnsi="Calibri" w:cs="Calibri"/>
                <w:sz w:val="24"/>
                <w:szCs w:val="24"/>
              </w:rPr>
            </w:pPr>
          </w:p>
        </w:tc>
      </w:tr>
    </w:tbl>
    <w:p w:rsidR="00C3274C" w:rsidRDefault="00C3274C">
      <w:pPr>
        <w:spacing w:line="240" w:lineRule="auto"/>
        <w:jc w:val="both"/>
        <w:rPr>
          <w:rFonts w:ascii="Calibri" w:eastAsia="Calibri" w:hAnsi="Calibri" w:cs="Calibri"/>
          <w:sz w:val="24"/>
          <w:szCs w:val="24"/>
        </w:rPr>
      </w:pPr>
    </w:p>
    <w:p w:rsidR="00C3274C" w:rsidRDefault="00890B0A">
      <w:pPr>
        <w:spacing w:line="240" w:lineRule="auto"/>
        <w:jc w:val="both"/>
        <w:rPr>
          <w:rFonts w:ascii="Calibri" w:eastAsia="Calibri" w:hAnsi="Calibri" w:cs="Calibri"/>
          <w:sz w:val="24"/>
          <w:szCs w:val="24"/>
        </w:rPr>
      </w:pPr>
      <w:r>
        <w:rPr>
          <w:rFonts w:ascii="Calibri" w:eastAsia="Calibri" w:hAnsi="Calibri" w:cs="Calibri"/>
          <w:b/>
          <w:sz w:val="24"/>
          <w:szCs w:val="24"/>
        </w:rPr>
        <w:t xml:space="preserve"> Q2. </w:t>
      </w:r>
      <w:r>
        <w:rPr>
          <w:rFonts w:ascii="Calibri" w:eastAsia="Calibri" w:hAnsi="Calibri" w:cs="Calibri"/>
          <w:sz w:val="24"/>
          <w:szCs w:val="24"/>
        </w:rPr>
        <w:t>Institutional Experience &amp; Outreach</w:t>
      </w:r>
    </w:p>
    <w:p w:rsidR="00C3274C" w:rsidRDefault="00890B0A">
      <w:pPr>
        <w:numPr>
          <w:ilvl w:val="0"/>
          <w:numId w:val="8"/>
        </w:numPr>
        <w:spacing w:before="240" w:line="240" w:lineRule="auto"/>
        <w:ind w:left="450"/>
        <w:jc w:val="both"/>
        <w:rPr>
          <w:rFonts w:ascii="Calibri" w:eastAsia="Calibri" w:hAnsi="Calibri" w:cs="Calibri"/>
          <w:sz w:val="24"/>
          <w:szCs w:val="24"/>
        </w:rPr>
      </w:pPr>
      <w:r>
        <w:rPr>
          <w:rFonts w:ascii="Calibri" w:eastAsia="Calibri" w:hAnsi="Calibri" w:cs="Calibri"/>
          <w:sz w:val="24"/>
          <w:szCs w:val="24"/>
        </w:rPr>
        <w:t>Describe your institution’s experience in serving rural, marginalized, or ECA-based clients.</w:t>
      </w:r>
    </w:p>
    <w:p w:rsidR="00C3274C" w:rsidRDefault="00890B0A">
      <w:pPr>
        <w:numPr>
          <w:ilvl w:val="0"/>
          <w:numId w:val="8"/>
        </w:numPr>
        <w:spacing w:after="240" w:line="240" w:lineRule="auto"/>
        <w:ind w:left="450"/>
        <w:jc w:val="both"/>
        <w:rPr>
          <w:rFonts w:ascii="Calibri" w:eastAsia="Calibri" w:hAnsi="Calibri" w:cs="Calibri"/>
          <w:sz w:val="24"/>
          <w:szCs w:val="24"/>
        </w:rPr>
      </w:pPr>
      <w:r>
        <w:rPr>
          <w:rFonts w:ascii="Calibri" w:eastAsia="Calibri" w:hAnsi="Calibri" w:cs="Calibri"/>
          <w:sz w:val="24"/>
          <w:szCs w:val="24"/>
        </w:rPr>
        <w:t>Share examples of innovative/inclusive financial products developed for farmers, MSMEs, or women/youth entrepreneurs.</w:t>
      </w:r>
    </w:p>
    <w:p w:rsidR="00C3274C" w:rsidRDefault="00890B0A">
      <w:pPr>
        <w:spacing w:before="240" w:after="240" w:line="240" w:lineRule="auto"/>
        <w:jc w:val="both"/>
        <w:rPr>
          <w:rFonts w:ascii="Calibri" w:eastAsia="Calibri" w:hAnsi="Calibri" w:cs="Calibri"/>
          <w:sz w:val="24"/>
          <w:szCs w:val="24"/>
        </w:rPr>
      </w:pPr>
      <w:r>
        <w:rPr>
          <w:rFonts w:ascii="Calibri" w:eastAsia="Calibri" w:hAnsi="Calibri" w:cs="Calibri"/>
          <w:b/>
          <w:sz w:val="24"/>
          <w:szCs w:val="24"/>
        </w:rPr>
        <w:t xml:space="preserve">Q3. </w:t>
      </w:r>
      <w:r>
        <w:rPr>
          <w:rFonts w:ascii="Calibri" w:eastAsia="Calibri" w:hAnsi="Calibri" w:cs="Calibri"/>
          <w:sz w:val="24"/>
          <w:szCs w:val="24"/>
        </w:rPr>
        <w:t>Produ</w:t>
      </w:r>
      <w:r>
        <w:rPr>
          <w:rFonts w:ascii="Calibri" w:eastAsia="Calibri" w:hAnsi="Calibri" w:cs="Calibri"/>
          <w:sz w:val="24"/>
          <w:szCs w:val="24"/>
        </w:rPr>
        <w:t>ct Suitability &amp; Customization</w:t>
      </w:r>
    </w:p>
    <w:p w:rsidR="00C3274C" w:rsidRDefault="00890B0A">
      <w:pPr>
        <w:numPr>
          <w:ilvl w:val="0"/>
          <w:numId w:val="3"/>
        </w:numPr>
        <w:spacing w:before="240" w:line="240" w:lineRule="auto"/>
        <w:ind w:left="450"/>
        <w:jc w:val="both"/>
        <w:rPr>
          <w:rFonts w:ascii="Calibri" w:eastAsia="Calibri" w:hAnsi="Calibri" w:cs="Calibri"/>
          <w:sz w:val="24"/>
          <w:szCs w:val="24"/>
        </w:rPr>
      </w:pPr>
      <w:r>
        <w:rPr>
          <w:rFonts w:ascii="Calibri" w:eastAsia="Calibri" w:hAnsi="Calibri" w:cs="Calibri"/>
          <w:sz w:val="24"/>
          <w:szCs w:val="24"/>
        </w:rPr>
        <w:t>Which of your existing financial products are most suitable for financing RE technologies in ECA areas?</w:t>
      </w:r>
    </w:p>
    <w:p w:rsidR="00C3274C" w:rsidRDefault="00890B0A">
      <w:pPr>
        <w:numPr>
          <w:ilvl w:val="0"/>
          <w:numId w:val="3"/>
        </w:numPr>
        <w:spacing w:after="240" w:line="240" w:lineRule="auto"/>
        <w:ind w:left="450"/>
        <w:jc w:val="both"/>
        <w:rPr>
          <w:rFonts w:ascii="Calibri" w:eastAsia="Calibri" w:hAnsi="Calibri" w:cs="Calibri"/>
          <w:sz w:val="24"/>
          <w:szCs w:val="24"/>
        </w:rPr>
      </w:pPr>
      <w:r>
        <w:rPr>
          <w:rFonts w:ascii="Calibri" w:eastAsia="Calibri" w:hAnsi="Calibri" w:cs="Calibri"/>
          <w:sz w:val="24"/>
          <w:szCs w:val="24"/>
        </w:rPr>
        <w:t xml:space="preserve">Do you plan to develop new/tailored products for marginal/poor farmers and MSMEs in ECA areas? If yes, outline your plan </w:t>
      </w:r>
      <w:r>
        <w:rPr>
          <w:rFonts w:ascii="Calibri" w:eastAsia="Calibri" w:hAnsi="Calibri" w:cs="Calibri"/>
          <w:sz w:val="24"/>
          <w:szCs w:val="24"/>
        </w:rPr>
        <w:t>and expected timeline.</w:t>
      </w:r>
    </w:p>
    <w:p w:rsidR="00C3274C" w:rsidRDefault="00890B0A">
      <w:pPr>
        <w:spacing w:before="240" w:after="240" w:line="240" w:lineRule="auto"/>
        <w:jc w:val="both"/>
        <w:rPr>
          <w:rFonts w:ascii="Calibri" w:eastAsia="Calibri" w:hAnsi="Calibri" w:cs="Calibri"/>
          <w:sz w:val="24"/>
          <w:szCs w:val="24"/>
        </w:rPr>
      </w:pPr>
      <w:r>
        <w:rPr>
          <w:rFonts w:ascii="Calibri" w:eastAsia="Calibri" w:hAnsi="Calibri" w:cs="Calibri"/>
          <w:b/>
          <w:sz w:val="24"/>
          <w:szCs w:val="24"/>
        </w:rPr>
        <w:t xml:space="preserve">Q4. </w:t>
      </w:r>
      <w:r>
        <w:rPr>
          <w:rFonts w:ascii="Calibri" w:eastAsia="Calibri" w:hAnsi="Calibri" w:cs="Calibri"/>
          <w:sz w:val="24"/>
          <w:szCs w:val="24"/>
        </w:rPr>
        <w:t>Risk Management &amp; Guarantee Mechanisms</w:t>
      </w:r>
    </w:p>
    <w:p w:rsidR="00C3274C" w:rsidRDefault="00890B0A">
      <w:pPr>
        <w:numPr>
          <w:ilvl w:val="0"/>
          <w:numId w:val="5"/>
        </w:numPr>
        <w:spacing w:before="240" w:line="240" w:lineRule="auto"/>
        <w:ind w:left="450"/>
        <w:jc w:val="both"/>
        <w:rPr>
          <w:rFonts w:ascii="Calibri" w:eastAsia="Calibri" w:hAnsi="Calibri" w:cs="Calibri"/>
          <w:sz w:val="24"/>
          <w:szCs w:val="24"/>
        </w:rPr>
      </w:pPr>
      <w:r>
        <w:rPr>
          <w:rFonts w:ascii="Calibri" w:eastAsia="Calibri" w:hAnsi="Calibri" w:cs="Calibri"/>
          <w:sz w:val="24"/>
          <w:szCs w:val="24"/>
        </w:rPr>
        <w:t>What risk mitigation measures (e.g., group lending, collateral substitutes, credit guarantees, insurance) do you currently use or propose for RE adoption in ECAs?</w:t>
      </w:r>
    </w:p>
    <w:p w:rsidR="00C3274C" w:rsidRDefault="00890B0A">
      <w:pPr>
        <w:numPr>
          <w:ilvl w:val="0"/>
          <w:numId w:val="5"/>
        </w:numPr>
        <w:spacing w:after="240" w:line="240" w:lineRule="auto"/>
        <w:ind w:left="450"/>
        <w:jc w:val="both"/>
        <w:rPr>
          <w:rFonts w:ascii="Calibri" w:eastAsia="Calibri" w:hAnsi="Calibri" w:cs="Calibri"/>
          <w:sz w:val="24"/>
          <w:szCs w:val="24"/>
        </w:rPr>
      </w:pPr>
      <w:r>
        <w:rPr>
          <w:rFonts w:ascii="Calibri" w:eastAsia="Calibri" w:hAnsi="Calibri" w:cs="Calibri"/>
          <w:sz w:val="24"/>
          <w:szCs w:val="24"/>
        </w:rPr>
        <w:t xml:space="preserve">What is your institution’s </w:t>
      </w:r>
      <w:r>
        <w:rPr>
          <w:rFonts w:ascii="Calibri" w:eastAsia="Calibri" w:hAnsi="Calibri" w:cs="Calibri"/>
          <w:sz w:val="24"/>
          <w:szCs w:val="24"/>
        </w:rPr>
        <w:t>level of risk appetite for piloting new financial products in these areas?</w:t>
      </w:r>
    </w:p>
    <w:p w:rsidR="00C3274C" w:rsidRDefault="00890B0A">
      <w:pPr>
        <w:spacing w:before="240" w:after="240" w:line="240" w:lineRule="auto"/>
        <w:jc w:val="both"/>
        <w:rPr>
          <w:rFonts w:ascii="Calibri" w:eastAsia="Calibri" w:hAnsi="Calibri" w:cs="Calibri"/>
          <w:sz w:val="24"/>
          <w:szCs w:val="24"/>
        </w:rPr>
      </w:pPr>
      <w:r>
        <w:rPr>
          <w:rFonts w:ascii="Calibri" w:eastAsia="Calibri" w:hAnsi="Calibri" w:cs="Calibri"/>
          <w:b/>
          <w:sz w:val="24"/>
          <w:szCs w:val="24"/>
        </w:rPr>
        <w:t xml:space="preserve">Q5. </w:t>
      </w:r>
      <w:r>
        <w:rPr>
          <w:rFonts w:ascii="Calibri" w:eastAsia="Calibri" w:hAnsi="Calibri" w:cs="Calibri"/>
          <w:sz w:val="24"/>
          <w:szCs w:val="24"/>
        </w:rPr>
        <w:t>Partnerships &amp; Ecosystem Linkages</w:t>
      </w:r>
    </w:p>
    <w:p w:rsidR="00C3274C" w:rsidRDefault="00890B0A">
      <w:pPr>
        <w:numPr>
          <w:ilvl w:val="0"/>
          <w:numId w:val="23"/>
        </w:numPr>
        <w:spacing w:before="240" w:line="240" w:lineRule="auto"/>
        <w:ind w:left="540"/>
        <w:jc w:val="both"/>
        <w:rPr>
          <w:rFonts w:ascii="Calibri" w:eastAsia="Calibri" w:hAnsi="Calibri" w:cs="Calibri"/>
          <w:sz w:val="24"/>
          <w:szCs w:val="24"/>
        </w:rPr>
      </w:pPr>
      <w:r>
        <w:rPr>
          <w:rFonts w:ascii="Calibri" w:eastAsia="Calibri" w:hAnsi="Calibri" w:cs="Calibri"/>
          <w:sz w:val="24"/>
          <w:szCs w:val="24"/>
        </w:rPr>
        <w:t>How does your institution plan to collaborate with local actors (e.g., cooperatives, producer groups, MSME clusters, community-based organizati</w:t>
      </w:r>
      <w:r>
        <w:rPr>
          <w:rFonts w:ascii="Calibri" w:eastAsia="Calibri" w:hAnsi="Calibri" w:cs="Calibri"/>
          <w:sz w:val="24"/>
          <w:szCs w:val="24"/>
        </w:rPr>
        <w:t>ons) to improve access to finance?</w:t>
      </w:r>
    </w:p>
    <w:p w:rsidR="00C3274C" w:rsidRDefault="00890B0A">
      <w:pPr>
        <w:numPr>
          <w:ilvl w:val="0"/>
          <w:numId w:val="23"/>
        </w:numPr>
        <w:spacing w:after="240" w:line="240" w:lineRule="auto"/>
        <w:ind w:left="540"/>
        <w:jc w:val="both"/>
        <w:rPr>
          <w:rFonts w:ascii="Calibri" w:eastAsia="Calibri" w:hAnsi="Calibri" w:cs="Calibri"/>
          <w:sz w:val="24"/>
          <w:szCs w:val="24"/>
        </w:rPr>
      </w:pPr>
      <w:r>
        <w:rPr>
          <w:rFonts w:ascii="Calibri" w:eastAsia="Calibri" w:hAnsi="Calibri" w:cs="Calibri"/>
          <w:sz w:val="24"/>
          <w:szCs w:val="24"/>
        </w:rPr>
        <w:t>Would you be open to co-designing or testing innovative financing solutions with NABAPALLAB and its partners (e.g., blended finance, concessional credit lines, pay-as-you-go models)?</w:t>
      </w:r>
    </w:p>
    <w:p w:rsidR="00C3274C" w:rsidRDefault="00890B0A">
      <w:pPr>
        <w:spacing w:before="240" w:after="240" w:line="240" w:lineRule="auto"/>
        <w:jc w:val="both"/>
        <w:rPr>
          <w:rFonts w:ascii="Calibri" w:eastAsia="Calibri" w:hAnsi="Calibri" w:cs="Calibri"/>
          <w:sz w:val="24"/>
          <w:szCs w:val="24"/>
        </w:rPr>
      </w:pPr>
      <w:r>
        <w:rPr>
          <w:rFonts w:ascii="Calibri" w:eastAsia="Calibri" w:hAnsi="Calibri" w:cs="Calibri"/>
          <w:b/>
          <w:sz w:val="24"/>
          <w:szCs w:val="24"/>
        </w:rPr>
        <w:t xml:space="preserve">Q6. </w:t>
      </w:r>
      <w:r>
        <w:rPr>
          <w:rFonts w:ascii="Calibri" w:eastAsia="Calibri" w:hAnsi="Calibri" w:cs="Calibri"/>
          <w:sz w:val="24"/>
          <w:szCs w:val="24"/>
        </w:rPr>
        <w:t>Operational Capacity &amp; Commitment</w:t>
      </w:r>
    </w:p>
    <w:p w:rsidR="00C3274C" w:rsidRDefault="00890B0A">
      <w:pPr>
        <w:numPr>
          <w:ilvl w:val="0"/>
          <w:numId w:val="7"/>
        </w:numPr>
        <w:spacing w:before="240" w:line="240" w:lineRule="auto"/>
        <w:ind w:left="540"/>
        <w:jc w:val="both"/>
        <w:rPr>
          <w:rFonts w:ascii="Calibri" w:eastAsia="Calibri" w:hAnsi="Calibri" w:cs="Calibri"/>
          <w:sz w:val="24"/>
          <w:szCs w:val="24"/>
        </w:rPr>
      </w:pPr>
      <w:r>
        <w:rPr>
          <w:rFonts w:ascii="Calibri" w:eastAsia="Calibri" w:hAnsi="Calibri" w:cs="Calibri"/>
          <w:sz w:val="24"/>
          <w:szCs w:val="24"/>
        </w:rPr>
        <w:t>What human, financial, and technological resources can your institution commit to piloting/scaling financial products in ECAs under this partnership?</w:t>
      </w:r>
    </w:p>
    <w:p w:rsidR="00C3274C" w:rsidRDefault="00890B0A">
      <w:pPr>
        <w:numPr>
          <w:ilvl w:val="0"/>
          <w:numId w:val="7"/>
        </w:numPr>
        <w:spacing w:after="240" w:line="240" w:lineRule="auto"/>
        <w:ind w:left="540"/>
        <w:jc w:val="both"/>
        <w:rPr>
          <w:rFonts w:ascii="Calibri" w:eastAsia="Calibri" w:hAnsi="Calibri" w:cs="Calibri"/>
          <w:sz w:val="24"/>
          <w:szCs w:val="24"/>
        </w:rPr>
      </w:pPr>
      <w:r>
        <w:rPr>
          <w:rFonts w:ascii="Calibri" w:eastAsia="Calibri" w:hAnsi="Calibri" w:cs="Calibri"/>
          <w:sz w:val="24"/>
          <w:szCs w:val="24"/>
        </w:rPr>
        <w:t>Please share your monitoring and impact measurement mechanisms to ensure inclusion of marginalized farmers</w:t>
      </w:r>
      <w:r>
        <w:rPr>
          <w:rFonts w:ascii="Calibri" w:eastAsia="Calibri" w:hAnsi="Calibri" w:cs="Calibri"/>
          <w:sz w:val="24"/>
          <w:szCs w:val="24"/>
        </w:rPr>
        <w:t>, women, and MSMEs.</w:t>
      </w:r>
    </w:p>
    <w:p w:rsidR="00C3274C" w:rsidRDefault="00890B0A">
      <w:pPr>
        <w:pStyle w:val="Heading3"/>
        <w:spacing w:before="280"/>
        <w:jc w:val="both"/>
        <w:rPr>
          <w:rFonts w:ascii="Calibri" w:eastAsia="Calibri" w:hAnsi="Calibri" w:cs="Calibri"/>
          <w:sz w:val="24"/>
          <w:szCs w:val="24"/>
        </w:rPr>
      </w:pPr>
      <w:r>
        <w:rPr>
          <w:rFonts w:ascii="Calibri" w:eastAsia="Calibri" w:hAnsi="Calibri" w:cs="Calibri"/>
          <w:sz w:val="24"/>
          <w:szCs w:val="24"/>
        </w:rPr>
        <w:t>13. Submission Guidelines</w:t>
      </w:r>
    </w:p>
    <w:p w:rsidR="00C3274C" w:rsidRDefault="00890B0A">
      <w:pPr>
        <w:numPr>
          <w:ilvl w:val="0"/>
          <w:numId w:val="17"/>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Deadline:</w:t>
      </w:r>
      <w:r>
        <w:rPr>
          <w:rFonts w:ascii="Calibri" w:eastAsia="Calibri" w:hAnsi="Calibri" w:cs="Calibri"/>
          <w:color w:val="000000"/>
          <w:sz w:val="24"/>
          <w:szCs w:val="24"/>
        </w:rPr>
        <w:t xml:space="preserve"> </w:t>
      </w:r>
      <w:r>
        <w:rPr>
          <w:rFonts w:ascii="Calibri" w:eastAsia="Calibri" w:hAnsi="Calibri" w:cs="Calibri"/>
          <w:sz w:val="24"/>
          <w:szCs w:val="24"/>
        </w:rPr>
        <w:t>Rolling Deadline</w:t>
      </w:r>
      <w:r>
        <w:rPr>
          <w:rFonts w:ascii="Calibri" w:eastAsia="Calibri" w:hAnsi="Calibri" w:cs="Calibri"/>
          <w:color w:val="000000"/>
          <w:sz w:val="24"/>
          <w:szCs w:val="24"/>
        </w:rPr>
        <w:t xml:space="preserve">, </w:t>
      </w:r>
      <w:r>
        <w:rPr>
          <w:rFonts w:ascii="Calibri" w:eastAsia="Calibri" w:hAnsi="Calibri" w:cs="Calibri"/>
          <w:sz w:val="24"/>
          <w:szCs w:val="24"/>
        </w:rPr>
        <w:t>EOI period remains open until iDE finds a sufficient number of suitable private sector partners.</w:t>
      </w:r>
    </w:p>
    <w:p w:rsidR="00C3274C" w:rsidRDefault="00C3274C">
      <w:pPr>
        <w:pBdr>
          <w:top w:val="nil"/>
          <w:left w:val="nil"/>
          <w:bottom w:val="nil"/>
          <w:right w:val="nil"/>
          <w:between w:val="nil"/>
        </w:pBdr>
        <w:spacing w:line="240" w:lineRule="auto"/>
        <w:jc w:val="both"/>
        <w:rPr>
          <w:rFonts w:ascii="Calibri" w:eastAsia="Calibri" w:hAnsi="Calibri" w:cs="Calibri"/>
          <w:sz w:val="16"/>
          <w:szCs w:val="16"/>
        </w:rPr>
      </w:pPr>
    </w:p>
    <w:p w:rsidR="00C3274C" w:rsidRDefault="00890B0A">
      <w:pPr>
        <w:spacing w:before="36" w:after="36" w:line="240" w:lineRule="auto"/>
        <w:rPr>
          <w:rFonts w:ascii="Calibri" w:eastAsia="Calibri" w:hAnsi="Calibri" w:cs="Calibri"/>
          <w:u w:val="single"/>
        </w:rPr>
      </w:pPr>
      <w:r>
        <w:rPr>
          <w:rFonts w:ascii="Calibri" w:eastAsia="Calibri" w:hAnsi="Calibri" w:cs="Calibri"/>
          <w:u w:val="single"/>
        </w:rPr>
        <w:t>Submission Review Cycle/Schedule:</w:t>
      </w:r>
    </w:p>
    <w:sdt>
      <w:sdtPr>
        <w:tag w:val="goog_rdk_0"/>
        <w:id w:val="-2017723815"/>
        <w:lock w:val="contentLocked"/>
      </w:sdtPr>
      <w:sdtEndPr/>
      <w:sdtContent>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6405"/>
            <w:gridCol w:w="2370"/>
          </w:tblGrid>
          <w:tr w:rsidR="00C3274C">
            <w:tc>
              <w:tcPr>
                <w:tcW w:w="0" w:type="auto"/>
                <w:shd w:val="clear" w:color="auto" w:fill="666666"/>
                <w:tcMar>
                  <w:top w:w="100" w:type="dxa"/>
                  <w:left w:w="100" w:type="dxa"/>
                  <w:bottom w:w="100" w:type="dxa"/>
                  <w:right w:w="100" w:type="dxa"/>
                </w:tcMar>
              </w:tcPr>
              <w:p w:rsidR="00C3274C" w:rsidRDefault="00890B0A">
                <w:pPr>
                  <w:widowControl w:val="0"/>
                  <w:spacing w:line="240" w:lineRule="auto"/>
                  <w:rPr>
                    <w:rFonts w:ascii="Calibri" w:eastAsia="Calibri" w:hAnsi="Calibri" w:cs="Calibri"/>
                  </w:rPr>
                </w:pPr>
                <w:r>
                  <w:rPr>
                    <w:rFonts w:ascii="Calibri" w:eastAsia="Calibri" w:hAnsi="Calibri" w:cs="Calibri"/>
                  </w:rPr>
                  <w:t>SN</w:t>
                </w:r>
              </w:p>
            </w:tc>
            <w:tc>
              <w:tcPr>
                <w:tcW w:w="0" w:type="auto"/>
                <w:shd w:val="clear" w:color="auto" w:fill="666666"/>
                <w:tcMar>
                  <w:top w:w="100" w:type="dxa"/>
                  <w:left w:w="100" w:type="dxa"/>
                  <w:bottom w:w="100" w:type="dxa"/>
                  <w:right w:w="100" w:type="dxa"/>
                </w:tcMar>
              </w:tcPr>
              <w:p w:rsidR="00C3274C" w:rsidRDefault="00890B0A">
                <w:pPr>
                  <w:widowControl w:val="0"/>
                  <w:spacing w:line="240" w:lineRule="auto"/>
                  <w:rPr>
                    <w:rFonts w:ascii="Calibri" w:eastAsia="Calibri" w:hAnsi="Calibri" w:cs="Calibri"/>
                  </w:rPr>
                </w:pPr>
                <w:r>
                  <w:rPr>
                    <w:rFonts w:ascii="Calibri" w:eastAsia="Calibri" w:hAnsi="Calibri" w:cs="Calibri"/>
                  </w:rPr>
                  <w:t>Cycle</w:t>
                </w:r>
              </w:p>
            </w:tc>
            <w:tc>
              <w:tcPr>
                <w:tcW w:w="0" w:type="auto"/>
                <w:shd w:val="clear" w:color="auto" w:fill="666666"/>
                <w:tcMar>
                  <w:top w:w="100" w:type="dxa"/>
                  <w:left w:w="100" w:type="dxa"/>
                  <w:bottom w:w="100" w:type="dxa"/>
                  <w:right w:w="100" w:type="dxa"/>
                </w:tcMar>
              </w:tcPr>
              <w:p w:rsidR="00C3274C" w:rsidRDefault="00890B0A">
                <w:pPr>
                  <w:widowControl w:val="0"/>
                  <w:spacing w:line="240" w:lineRule="auto"/>
                  <w:rPr>
                    <w:rFonts w:ascii="Calibri" w:eastAsia="Calibri" w:hAnsi="Calibri" w:cs="Calibri"/>
                  </w:rPr>
                </w:pPr>
                <w:r>
                  <w:rPr>
                    <w:rFonts w:ascii="Calibri" w:eastAsia="Calibri" w:hAnsi="Calibri" w:cs="Calibri"/>
                  </w:rPr>
                  <w:t>Deadline</w:t>
                </w:r>
              </w:p>
            </w:tc>
          </w:tr>
          <w:tr w:rsidR="00C3274C">
            <w:tc>
              <w:tcPr>
                <w:tcW w:w="0" w:type="auto"/>
                <w:shd w:val="clear" w:color="auto" w:fill="auto"/>
                <w:tcMar>
                  <w:top w:w="100" w:type="dxa"/>
                  <w:left w:w="100" w:type="dxa"/>
                  <w:bottom w:w="100" w:type="dxa"/>
                  <w:right w:w="100" w:type="dxa"/>
                </w:tcMar>
              </w:tcPr>
              <w:p w:rsidR="00C3274C" w:rsidRDefault="00890B0A">
                <w:pPr>
                  <w:widowControl w:val="0"/>
                  <w:spacing w:line="240" w:lineRule="auto"/>
                  <w:rPr>
                    <w:rFonts w:ascii="Calibri" w:eastAsia="Calibri" w:hAnsi="Calibri" w:cs="Calibri"/>
                  </w:rPr>
                </w:pPr>
                <w:r>
                  <w:rPr>
                    <w:rFonts w:ascii="Calibri" w:eastAsia="Calibri" w:hAnsi="Calibri" w:cs="Calibri"/>
                  </w:rPr>
                  <w:t>1</w:t>
                </w:r>
              </w:p>
            </w:tc>
            <w:tc>
              <w:tcPr>
                <w:tcW w:w="0" w:type="auto"/>
                <w:shd w:val="clear" w:color="auto" w:fill="auto"/>
                <w:tcMar>
                  <w:top w:w="100" w:type="dxa"/>
                  <w:left w:w="100" w:type="dxa"/>
                  <w:bottom w:w="100" w:type="dxa"/>
                  <w:right w:w="100" w:type="dxa"/>
                </w:tcMar>
              </w:tcPr>
              <w:p w:rsidR="00C3274C" w:rsidRDefault="00890B0A">
                <w:pPr>
                  <w:widowControl w:val="0"/>
                  <w:spacing w:line="240" w:lineRule="auto"/>
                  <w:rPr>
                    <w:rFonts w:ascii="Calibri" w:eastAsia="Calibri" w:hAnsi="Calibri" w:cs="Calibri"/>
                  </w:rPr>
                </w:pPr>
                <w:r>
                  <w:rPr>
                    <w:rFonts w:ascii="Calibri" w:eastAsia="Calibri" w:hAnsi="Calibri" w:cs="Calibri"/>
                  </w:rPr>
                  <w:t>1st round of Proposal submission</w:t>
                </w:r>
              </w:p>
            </w:tc>
            <w:tc>
              <w:tcPr>
                <w:tcW w:w="0" w:type="auto"/>
                <w:shd w:val="clear" w:color="auto" w:fill="auto"/>
                <w:tcMar>
                  <w:top w:w="100" w:type="dxa"/>
                  <w:left w:w="100" w:type="dxa"/>
                  <w:bottom w:w="100" w:type="dxa"/>
                  <w:right w:w="100" w:type="dxa"/>
                </w:tcMar>
              </w:tcPr>
              <w:p w:rsidR="00C3274C" w:rsidRDefault="00890B0A">
                <w:pPr>
                  <w:widowControl w:val="0"/>
                  <w:spacing w:line="240" w:lineRule="auto"/>
                  <w:rPr>
                    <w:rFonts w:ascii="Calibri" w:eastAsia="Calibri" w:hAnsi="Calibri" w:cs="Calibri"/>
                  </w:rPr>
                </w:pPr>
                <w:r>
                  <w:rPr>
                    <w:rFonts w:ascii="Calibri" w:eastAsia="Calibri" w:hAnsi="Calibri" w:cs="Calibri"/>
                  </w:rPr>
                  <w:t>1st September, 2025</w:t>
                </w:r>
              </w:p>
            </w:tc>
          </w:tr>
          <w:tr w:rsidR="00C3274C">
            <w:tc>
              <w:tcPr>
                <w:tcW w:w="0" w:type="auto"/>
                <w:shd w:val="clear" w:color="auto" w:fill="auto"/>
                <w:tcMar>
                  <w:top w:w="100" w:type="dxa"/>
                  <w:left w:w="100" w:type="dxa"/>
                  <w:bottom w:w="100" w:type="dxa"/>
                  <w:right w:w="100" w:type="dxa"/>
                </w:tcMar>
              </w:tcPr>
              <w:p w:rsidR="00C3274C" w:rsidRDefault="00890B0A">
                <w:pPr>
                  <w:widowControl w:val="0"/>
                  <w:spacing w:line="240" w:lineRule="auto"/>
                  <w:rPr>
                    <w:rFonts w:ascii="Calibri" w:eastAsia="Calibri" w:hAnsi="Calibri" w:cs="Calibri"/>
                  </w:rPr>
                </w:pPr>
                <w:r>
                  <w:rPr>
                    <w:rFonts w:ascii="Calibri" w:eastAsia="Calibri" w:hAnsi="Calibri" w:cs="Calibri"/>
                  </w:rPr>
                  <w:t>2</w:t>
                </w:r>
              </w:p>
            </w:tc>
            <w:tc>
              <w:tcPr>
                <w:tcW w:w="0" w:type="auto"/>
                <w:shd w:val="clear" w:color="auto" w:fill="auto"/>
                <w:tcMar>
                  <w:top w:w="100" w:type="dxa"/>
                  <w:left w:w="100" w:type="dxa"/>
                  <w:bottom w:w="100" w:type="dxa"/>
                  <w:right w:w="100" w:type="dxa"/>
                </w:tcMar>
              </w:tcPr>
              <w:p w:rsidR="00C3274C" w:rsidRDefault="00890B0A">
                <w:pPr>
                  <w:widowControl w:val="0"/>
                  <w:spacing w:line="240" w:lineRule="auto"/>
                  <w:rPr>
                    <w:rFonts w:ascii="Calibri" w:eastAsia="Calibri" w:hAnsi="Calibri" w:cs="Calibri"/>
                  </w:rPr>
                </w:pPr>
                <w:r>
                  <w:rPr>
                    <w:rFonts w:ascii="Calibri" w:eastAsia="Calibri" w:hAnsi="Calibri" w:cs="Calibri"/>
                  </w:rPr>
                  <w:t>2nd round of Proposal submission</w:t>
                </w:r>
              </w:p>
            </w:tc>
            <w:tc>
              <w:tcPr>
                <w:tcW w:w="0" w:type="auto"/>
                <w:shd w:val="clear" w:color="auto" w:fill="auto"/>
                <w:tcMar>
                  <w:top w:w="100" w:type="dxa"/>
                  <w:left w:w="100" w:type="dxa"/>
                  <w:bottom w:w="100" w:type="dxa"/>
                  <w:right w:w="100" w:type="dxa"/>
                </w:tcMar>
              </w:tcPr>
              <w:p w:rsidR="00C3274C" w:rsidRDefault="00890B0A">
                <w:pPr>
                  <w:widowControl w:val="0"/>
                  <w:spacing w:line="240" w:lineRule="auto"/>
                  <w:rPr>
                    <w:rFonts w:ascii="Calibri" w:eastAsia="Calibri" w:hAnsi="Calibri" w:cs="Calibri"/>
                  </w:rPr>
                </w:pPr>
                <w:r>
                  <w:rPr>
                    <w:rFonts w:ascii="Calibri" w:eastAsia="Calibri" w:hAnsi="Calibri" w:cs="Calibri"/>
                  </w:rPr>
                  <w:t>18th September, 2025</w:t>
                </w:r>
              </w:p>
            </w:tc>
          </w:tr>
          <w:tr w:rsidR="00C3274C">
            <w:tc>
              <w:tcPr>
                <w:tcW w:w="0" w:type="auto"/>
                <w:shd w:val="clear" w:color="auto" w:fill="auto"/>
                <w:tcMar>
                  <w:top w:w="100" w:type="dxa"/>
                  <w:left w:w="100" w:type="dxa"/>
                  <w:bottom w:w="100" w:type="dxa"/>
                  <w:right w:w="100" w:type="dxa"/>
                </w:tcMar>
              </w:tcPr>
              <w:p w:rsidR="00C3274C" w:rsidRDefault="00890B0A">
                <w:pPr>
                  <w:widowControl w:val="0"/>
                  <w:spacing w:line="240" w:lineRule="auto"/>
                  <w:rPr>
                    <w:rFonts w:ascii="Calibri" w:eastAsia="Calibri" w:hAnsi="Calibri" w:cs="Calibri"/>
                  </w:rPr>
                </w:pPr>
                <w:r>
                  <w:rPr>
                    <w:rFonts w:ascii="Calibri" w:eastAsia="Calibri" w:hAnsi="Calibri" w:cs="Calibri"/>
                  </w:rPr>
                  <w:t>3</w:t>
                </w:r>
              </w:p>
            </w:tc>
            <w:tc>
              <w:tcPr>
                <w:tcW w:w="0" w:type="auto"/>
                <w:shd w:val="clear" w:color="auto" w:fill="auto"/>
                <w:tcMar>
                  <w:top w:w="100" w:type="dxa"/>
                  <w:left w:w="100" w:type="dxa"/>
                  <w:bottom w:w="100" w:type="dxa"/>
                  <w:right w:w="100" w:type="dxa"/>
                </w:tcMar>
              </w:tcPr>
              <w:p w:rsidR="00C3274C" w:rsidRDefault="00890B0A">
                <w:pPr>
                  <w:widowControl w:val="0"/>
                  <w:spacing w:line="240" w:lineRule="auto"/>
                  <w:rPr>
                    <w:rFonts w:ascii="Calibri" w:eastAsia="Calibri" w:hAnsi="Calibri" w:cs="Calibri"/>
                    <w:b/>
                  </w:rPr>
                </w:pPr>
                <w:r>
                  <w:rPr>
                    <w:rFonts w:ascii="Calibri" w:eastAsia="Calibri" w:hAnsi="Calibri" w:cs="Calibri"/>
                  </w:rPr>
                  <w:t>3rd round of Proposal submission</w:t>
                </w:r>
              </w:p>
            </w:tc>
            <w:tc>
              <w:tcPr>
                <w:tcW w:w="0" w:type="auto"/>
                <w:shd w:val="clear" w:color="auto" w:fill="auto"/>
                <w:tcMar>
                  <w:top w:w="100" w:type="dxa"/>
                  <w:left w:w="100" w:type="dxa"/>
                  <w:bottom w:w="100" w:type="dxa"/>
                  <w:right w:w="100" w:type="dxa"/>
                </w:tcMar>
              </w:tcPr>
              <w:p w:rsidR="00C3274C" w:rsidRDefault="00890B0A">
                <w:pPr>
                  <w:widowControl w:val="0"/>
                  <w:spacing w:line="240" w:lineRule="auto"/>
                  <w:rPr>
                    <w:rFonts w:ascii="Calibri" w:eastAsia="Calibri" w:hAnsi="Calibri" w:cs="Calibri"/>
                  </w:rPr>
                </w:pPr>
                <w:r>
                  <w:rPr>
                    <w:rFonts w:ascii="Calibri" w:eastAsia="Calibri" w:hAnsi="Calibri" w:cs="Calibri"/>
                  </w:rPr>
                  <w:t>30th September, 2025</w:t>
                </w:r>
              </w:p>
            </w:tc>
          </w:tr>
          <w:tr w:rsidR="00C3274C">
            <w:tc>
              <w:tcPr>
                <w:tcW w:w="0" w:type="auto"/>
                <w:shd w:val="clear" w:color="auto" w:fill="auto"/>
                <w:tcMar>
                  <w:top w:w="100" w:type="dxa"/>
                  <w:left w:w="100" w:type="dxa"/>
                  <w:bottom w:w="100" w:type="dxa"/>
                  <w:right w:w="100" w:type="dxa"/>
                </w:tcMar>
              </w:tcPr>
              <w:p w:rsidR="00C3274C" w:rsidRDefault="00890B0A">
                <w:pPr>
                  <w:widowControl w:val="0"/>
                  <w:spacing w:line="240" w:lineRule="auto"/>
                  <w:rPr>
                    <w:rFonts w:ascii="Calibri" w:eastAsia="Calibri" w:hAnsi="Calibri" w:cs="Calibri"/>
                  </w:rPr>
                </w:pPr>
                <w:r>
                  <w:rPr>
                    <w:rFonts w:ascii="Calibri" w:eastAsia="Calibri" w:hAnsi="Calibri" w:cs="Calibri"/>
                  </w:rPr>
                  <w:t>4</w:t>
                </w:r>
              </w:p>
            </w:tc>
            <w:tc>
              <w:tcPr>
                <w:tcW w:w="0" w:type="auto"/>
                <w:shd w:val="clear" w:color="auto" w:fill="auto"/>
                <w:tcMar>
                  <w:top w:w="100" w:type="dxa"/>
                  <w:left w:w="100" w:type="dxa"/>
                  <w:bottom w:w="100" w:type="dxa"/>
                  <w:right w:w="100" w:type="dxa"/>
                </w:tcMar>
              </w:tcPr>
              <w:p w:rsidR="00C3274C" w:rsidRDefault="00890B0A">
                <w:pPr>
                  <w:widowControl w:val="0"/>
                  <w:spacing w:line="240" w:lineRule="auto"/>
                  <w:rPr>
                    <w:rFonts w:ascii="Calibri" w:eastAsia="Calibri" w:hAnsi="Calibri" w:cs="Calibri"/>
                  </w:rPr>
                </w:pPr>
                <w:r>
                  <w:rPr>
                    <w:rFonts w:ascii="Calibri" w:eastAsia="Calibri" w:hAnsi="Calibri" w:cs="Calibri"/>
                  </w:rPr>
                  <w:t>4th round of Proposal submission</w:t>
                </w:r>
              </w:p>
            </w:tc>
            <w:tc>
              <w:tcPr>
                <w:tcW w:w="0" w:type="auto"/>
                <w:shd w:val="clear" w:color="auto" w:fill="auto"/>
                <w:tcMar>
                  <w:top w:w="100" w:type="dxa"/>
                  <w:left w:w="100" w:type="dxa"/>
                  <w:bottom w:w="100" w:type="dxa"/>
                  <w:right w:w="100" w:type="dxa"/>
                </w:tcMar>
              </w:tcPr>
              <w:p w:rsidR="00C3274C" w:rsidRDefault="00890B0A">
                <w:pPr>
                  <w:spacing w:line="240" w:lineRule="auto"/>
                  <w:rPr>
                    <w:rFonts w:ascii="Calibri" w:eastAsia="Calibri" w:hAnsi="Calibri" w:cs="Calibri"/>
                  </w:rPr>
                </w:pPr>
                <w:r>
                  <w:rPr>
                    <w:rFonts w:ascii="Calibri" w:eastAsia="Calibri" w:hAnsi="Calibri" w:cs="Calibri"/>
                  </w:rPr>
                  <w:t>16th October, 2025</w:t>
                </w:r>
              </w:p>
            </w:tc>
          </w:tr>
          <w:tr w:rsidR="00C3274C">
            <w:tc>
              <w:tcPr>
                <w:tcW w:w="0" w:type="auto"/>
                <w:shd w:val="clear" w:color="auto" w:fill="auto"/>
                <w:tcMar>
                  <w:top w:w="100" w:type="dxa"/>
                  <w:left w:w="100" w:type="dxa"/>
                  <w:bottom w:w="100" w:type="dxa"/>
                  <w:right w:w="100" w:type="dxa"/>
                </w:tcMar>
              </w:tcPr>
              <w:p w:rsidR="00C3274C" w:rsidRDefault="00890B0A">
                <w:pPr>
                  <w:widowControl w:val="0"/>
                  <w:spacing w:line="240" w:lineRule="auto"/>
                  <w:rPr>
                    <w:rFonts w:ascii="Calibri" w:eastAsia="Calibri" w:hAnsi="Calibri" w:cs="Calibri"/>
                  </w:rPr>
                </w:pPr>
                <w:r>
                  <w:rPr>
                    <w:rFonts w:ascii="Calibri" w:eastAsia="Calibri" w:hAnsi="Calibri" w:cs="Calibri"/>
                  </w:rPr>
                  <w:t>5</w:t>
                </w:r>
              </w:p>
            </w:tc>
            <w:tc>
              <w:tcPr>
                <w:tcW w:w="0" w:type="auto"/>
                <w:shd w:val="clear" w:color="auto" w:fill="auto"/>
                <w:tcMar>
                  <w:top w:w="100" w:type="dxa"/>
                  <w:left w:w="100" w:type="dxa"/>
                  <w:bottom w:w="100" w:type="dxa"/>
                  <w:right w:w="100" w:type="dxa"/>
                </w:tcMar>
              </w:tcPr>
              <w:p w:rsidR="00C3274C" w:rsidRDefault="00890B0A">
                <w:pPr>
                  <w:widowControl w:val="0"/>
                  <w:spacing w:line="240" w:lineRule="auto"/>
                  <w:rPr>
                    <w:rFonts w:ascii="Calibri" w:eastAsia="Calibri" w:hAnsi="Calibri" w:cs="Calibri"/>
                  </w:rPr>
                </w:pPr>
                <w:r>
                  <w:rPr>
                    <w:rFonts w:ascii="Calibri" w:eastAsia="Calibri" w:hAnsi="Calibri" w:cs="Calibri"/>
                  </w:rPr>
                  <w:t>5th round of Proposal submission</w:t>
                </w:r>
              </w:p>
            </w:tc>
            <w:tc>
              <w:tcPr>
                <w:tcW w:w="0" w:type="auto"/>
                <w:shd w:val="clear" w:color="auto" w:fill="auto"/>
                <w:tcMar>
                  <w:top w:w="100" w:type="dxa"/>
                  <w:left w:w="100" w:type="dxa"/>
                  <w:bottom w:w="100" w:type="dxa"/>
                  <w:right w:w="100" w:type="dxa"/>
                </w:tcMar>
              </w:tcPr>
              <w:p w:rsidR="00C3274C" w:rsidRDefault="00890B0A">
                <w:pPr>
                  <w:spacing w:line="240" w:lineRule="auto"/>
                  <w:rPr>
                    <w:rFonts w:ascii="Calibri" w:eastAsia="Calibri" w:hAnsi="Calibri" w:cs="Calibri"/>
                  </w:rPr>
                </w:pPr>
                <w:r>
                  <w:rPr>
                    <w:rFonts w:ascii="Calibri" w:eastAsia="Calibri" w:hAnsi="Calibri" w:cs="Calibri"/>
                  </w:rPr>
                  <w:t>30th October, 2025</w:t>
                </w:r>
              </w:p>
            </w:tc>
          </w:tr>
        </w:tbl>
      </w:sdtContent>
    </w:sdt>
    <w:p w:rsidR="00C3274C" w:rsidRDefault="00890B0A">
      <w:pPr>
        <w:spacing w:before="240" w:after="240" w:line="240" w:lineRule="auto"/>
        <w:rPr>
          <w:rFonts w:ascii="Calibri" w:eastAsia="Calibri" w:hAnsi="Calibri" w:cs="Calibri"/>
          <w:b/>
          <w:i/>
          <w:sz w:val="26"/>
          <w:szCs w:val="26"/>
          <w:u w:val="single"/>
        </w:rPr>
      </w:pPr>
      <w:r>
        <w:rPr>
          <w:rFonts w:ascii="Calibri" w:eastAsia="Calibri" w:hAnsi="Calibri" w:cs="Calibri"/>
          <w:b/>
          <w:i/>
          <w:sz w:val="24"/>
          <w:szCs w:val="24"/>
          <w:u w:val="single"/>
        </w:rPr>
        <w:t>Note: Once the required number of partners is onboarded for a specific technology and target A2F, any other proposals submitted in the next round for that same technology will become ineligible for evaluation.</w:t>
      </w:r>
    </w:p>
    <w:p w:rsidR="00C3274C" w:rsidRDefault="00890B0A">
      <w:pPr>
        <w:numPr>
          <w:ilvl w:val="0"/>
          <w:numId w:val="17"/>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Email:</w:t>
      </w:r>
      <w:r>
        <w:rPr>
          <w:rFonts w:ascii="Calibri" w:eastAsia="Calibri" w:hAnsi="Calibri" w:cs="Calibri"/>
          <w:color w:val="000000"/>
          <w:sz w:val="24"/>
          <w:szCs w:val="24"/>
        </w:rPr>
        <w:t xml:space="preserve"> </w:t>
      </w:r>
      <w:hyperlink r:id="rId8">
        <w:r>
          <w:rPr>
            <w:rFonts w:ascii="Calibri" w:eastAsia="Calibri" w:hAnsi="Calibri" w:cs="Calibri"/>
            <w:color w:val="1155CC"/>
            <w:sz w:val="24"/>
            <w:szCs w:val="24"/>
            <w:u w:val="single"/>
          </w:rPr>
          <w:t>bangladesh.procurement@ideglobal.org</w:t>
        </w:r>
      </w:hyperlink>
    </w:p>
    <w:p w:rsidR="00C3274C" w:rsidRDefault="00890B0A">
      <w:pPr>
        <w:numPr>
          <w:ilvl w:val="0"/>
          <w:numId w:val="17"/>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Subject Line:</w:t>
      </w:r>
      <w:r>
        <w:rPr>
          <w:rFonts w:ascii="Calibri" w:eastAsia="Calibri" w:hAnsi="Calibri" w:cs="Calibri"/>
          <w:color w:val="000000"/>
          <w:sz w:val="24"/>
          <w:szCs w:val="24"/>
        </w:rPr>
        <w:t xml:space="preserve"> “EOI Submission – NABAPALLAB RE Market Penetration”</w:t>
      </w:r>
    </w:p>
    <w:p w:rsidR="00C3274C" w:rsidRDefault="00890B0A">
      <w:pPr>
        <w:numPr>
          <w:ilvl w:val="0"/>
          <w:numId w:val="17"/>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sz w:val="24"/>
          <w:szCs w:val="24"/>
        </w:rPr>
        <w:t xml:space="preserve">Please submit all documents in PDF format, clearly separating the </w:t>
      </w:r>
      <w:r>
        <w:rPr>
          <w:rFonts w:ascii="Calibri" w:eastAsia="Calibri" w:hAnsi="Calibri" w:cs="Calibri"/>
          <w:color w:val="000000"/>
          <w:sz w:val="24"/>
          <w:szCs w:val="24"/>
        </w:rPr>
        <w:t>technical and financial components.</w:t>
      </w:r>
    </w:p>
    <w:p w:rsidR="00C3274C" w:rsidRDefault="00C3274C">
      <w:pPr>
        <w:pBdr>
          <w:top w:val="nil"/>
          <w:left w:val="nil"/>
          <w:bottom w:val="nil"/>
          <w:right w:val="nil"/>
          <w:between w:val="nil"/>
        </w:pBdr>
        <w:spacing w:line="240" w:lineRule="auto"/>
        <w:ind w:left="720"/>
        <w:jc w:val="both"/>
        <w:rPr>
          <w:rFonts w:ascii="Calibri" w:eastAsia="Calibri" w:hAnsi="Calibri" w:cs="Calibri"/>
          <w:sz w:val="20"/>
          <w:szCs w:val="20"/>
        </w:rPr>
      </w:pPr>
    </w:p>
    <w:p w:rsidR="00C3274C" w:rsidRDefault="00890B0A">
      <w:pPr>
        <w:pStyle w:val="Heading3"/>
        <w:rPr>
          <w:rFonts w:ascii="Calibri" w:eastAsia="Calibri" w:hAnsi="Calibri" w:cs="Calibri"/>
          <w:sz w:val="24"/>
          <w:szCs w:val="24"/>
        </w:rPr>
      </w:pPr>
      <w:bookmarkStart w:id="2" w:name="_heading=h.7dkez5e1914v" w:colFirst="0" w:colLast="0"/>
      <w:bookmarkEnd w:id="2"/>
      <w:r>
        <w:rPr>
          <w:rFonts w:ascii="Calibri" w:eastAsia="Calibri" w:hAnsi="Calibri" w:cs="Calibri"/>
          <w:sz w:val="24"/>
          <w:szCs w:val="24"/>
        </w:rPr>
        <w:t>1</w:t>
      </w:r>
      <w:r>
        <w:rPr>
          <w:rFonts w:ascii="Calibri" w:eastAsia="Calibri" w:hAnsi="Calibri" w:cs="Calibri"/>
          <w:sz w:val="24"/>
          <w:szCs w:val="24"/>
        </w:rPr>
        <w:t>4</w:t>
      </w:r>
      <w:r>
        <w:rPr>
          <w:rFonts w:ascii="Calibri" w:eastAsia="Calibri" w:hAnsi="Calibri" w:cs="Calibri"/>
          <w:sz w:val="24"/>
          <w:szCs w:val="24"/>
        </w:rPr>
        <w:t>. Contact for further Technical Queries &amp; Submission</w:t>
      </w:r>
    </w:p>
    <w:p w:rsidR="00C3274C" w:rsidRDefault="00890B0A">
      <w:p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Sr. Sectoral Expert-Renewable Energy, NABAPALLAB</w:t>
      </w:r>
      <w:r>
        <w:rPr>
          <w:rFonts w:ascii="Calibri" w:eastAsia="Calibri" w:hAnsi="Calibri" w:cs="Calibri"/>
          <w:color w:val="000000"/>
          <w:sz w:val="24"/>
          <w:szCs w:val="24"/>
        </w:rPr>
        <w:br/>
      </w:r>
      <w:r>
        <w:rPr>
          <w:rFonts w:ascii="Calibri" w:eastAsia="Calibri" w:hAnsi="Calibri" w:cs="Calibri"/>
          <w:sz w:val="24"/>
          <w:szCs w:val="24"/>
        </w:rPr>
        <w:t>iDE Bangladesh</w:t>
      </w:r>
      <w:r>
        <w:rPr>
          <w:rFonts w:ascii="Calibri" w:eastAsia="Calibri" w:hAnsi="Calibri" w:cs="Calibri"/>
          <w:color w:val="000000"/>
          <w:sz w:val="24"/>
          <w:szCs w:val="24"/>
        </w:rPr>
        <w:br/>
        <w:t xml:space="preserve">Email: </w:t>
      </w:r>
      <w:hyperlink r:id="rId9">
        <w:r>
          <w:rPr>
            <w:rFonts w:ascii="Calibri" w:eastAsia="Calibri" w:hAnsi="Calibri" w:cs="Calibri"/>
            <w:color w:val="1155CC"/>
            <w:sz w:val="24"/>
            <w:szCs w:val="24"/>
            <w:u w:val="single"/>
          </w:rPr>
          <w:t>mahad@ideglobal.org</w:t>
        </w:r>
      </w:hyperlink>
      <w:r>
        <w:rPr>
          <w:rFonts w:ascii="Calibri" w:eastAsia="Calibri" w:hAnsi="Calibri" w:cs="Calibri"/>
          <w:color w:val="000000"/>
          <w:sz w:val="24"/>
          <w:szCs w:val="24"/>
        </w:rPr>
        <w:t xml:space="preserve">| Phone: </w:t>
      </w:r>
      <w:r>
        <w:rPr>
          <w:rFonts w:ascii="Calibri" w:eastAsia="Calibri" w:hAnsi="Calibri" w:cs="Calibri"/>
          <w:sz w:val="24"/>
          <w:szCs w:val="24"/>
        </w:rPr>
        <w:t>+8801717287638</w:t>
      </w:r>
    </w:p>
    <w:p w:rsidR="00C3274C" w:rsidRDefault="00C3274C">
      <w:pPr>
        <w:pBdr>
          <w:top w:val="nil"/>
          <w:left w:val="nil"/>
          <w:bottom w:val="nil"/>
          <w:right w:val="nil"/>
          <w:between w:val="nil"/>
        </w:pBdr>
        <w:spacing w:line="240" w:lineRule="auto"/>
        <w:rPr>
          <w:rFonts w:ascii="Calibri" w:eastAsia="Calibri" w:hAnsi="Calibri" w:cs="Calibri"/>
          <w:sz w:val="20"/>
          <w:szCs w:val="20"/>
        </w:rPr>
      </w:pPr>
    </w:p>
    <w:p w:rsidR="00C3274C" w:rsidRDefault="00890B0A">
      <w:p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15. Annex</w:t>
      </w:r>
    </w:p>
    <w:p w:rsidR="00C3274C" w:rsidRDefault="00890B0A">
      <w:pPr>
        <w:numPr>
          <w:ilvl w:val="0"/>
          <w:numId w:val="21"/>
        </w:numPr>
        <w:pBdr>
          <w:top w:val="nil"/>
          <w:left w:val="nil"/>
          <w:bottom w:val="nil"/>
          <w:right w:val="nil"/>
          <w:between w:val="nil"/>
        </w:pBdr>
        <w:spacing w:line="240" w:lineRule="auto"/>
        <w:rPr>
          <w:rFonts w:ascii="Calibri" w:eastAsia="Calibri" w:hAnsi="Calibri" w:cs="Calibri"/>
          <w:sz w:val="24"/>
          <w:szCs w:val="24"/>
        </w:rPr>
      </w:pPr>
      <w:hyperlink r:id="rId10">
        <w:r>
          <w:rPr>
            <w:rFonts w:ascii="Calibri" w:eastAsia="Calibri" w:hAnsi="Calibri" w:cs="Calibri"/>
            <w:color w:val="1155CC"/>
            <w:sz w:val="24"/>
            <w:szCs w:val="24"/>
            <w:u w:val="single"/>
          </w:rPr>
          <w:t>Annex A: Template for Technical Proposal</w:t>
        </w:r>
      </w:hyperlink>
    </w:p>
    <w:p w:rsidR="00C3274C" w:rsidRDefault="00890B0A">
      <w:pPr>
        <w:numPr>
          <w:ilvl w:val="0"/>
          <w:numId w:val="21"/>
        </w:numPr>
        <w:pBdr>
          <w:top w:val="nil"/>
          <w:left w:val="nil"/>
          <w:bottom w:val="nil"/>
          <w:right w:val="nil"/>
          <w:between w:val="nil"/>
        </w:pBdr>
        <w:spacing w:line="240" w:lineRule="auto"/>
        <w:rPr>
          <w:rFonts w:ascii="Calibri" w:eastAsia="Calibri" w:hAnsi="Calibri" w:cs="Calibri"/>
          <w:sz w:val="24"/>
          <w:szCs w:val="24"/>
        </w:rPr>
      </w:pPr>
      <w:hyperlink r:id="rId11">
        <w:r>
          <w:rPr>
            <w:rFonts w:ascii="Calibri" w:eastAsia="Calibri" w:hAnsi="Calibri" w:cs="Calibri"/>
            <w:color w:val="1155CC"/>
            <w:sz w:val="24"/>
            <w:szCs w:val="24"/>
            <w:u w:val="single"/>
          </w:rPr>
          <w:t>Annex B: Template for Financial Proposal</w:t>
        </w:r>
      </w:hyperlink>
    </w:p>
    <w:sectPr w:rsidR="00C3274C">
      <w:headerReference w:type="default" r:id="rId12"/>
      <w:pgSz w:w="11906" w:h="16838"/>
      <w:pgMar w:top="1727"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B0A" w:rsidRDefault="00890B0A">
      <w:pPr>
        <w:spacing w:line="240" w:lineRule="auto"/>
      </w:pPr>
      <w:r>
        <w:separator/>
      </w:r>
    </w:p>
  </w:endnote>
  <w:endnote w:type="continuationSeparator" w:id="0">
    <w:p w:rsidR="00890B0A" w:rsidRDefault="00890B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B0A" w:rsidRDefault="00890B0A">
      <w:pPr>
        <w:spacing w:line="240" w:lineRule="auto"/>
      </w:pPr>
      <w:r>
        <w:separator/>
      </w:r>
    </w:p>
  </w:footnote>
  <w:footnote w:type="continuationSeparator" w:id="0">
    <w:p w:rsidR="00890B0A" w:rsidRDefault="00890B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74C" w:rsidRDefault="00890B0A">
    <w:r>
      <w:tab/>
    </w:r>
    <w:r>
      <w:tab/>
    </w:r>
    <w:r>
      <w:tab/>
    </w:r>
    <w:r>
      <w:rPr>
        <w:noProof/>
      </w:rPr>
      <w:drawing>
        <wp:anchor distT="114300" distB="114300" distL="114300" distR="114300" simplePos="0" relativeHeight="251658240" behindDoc="0" locked="0" layoutInCell="1" hidden="0" allowOverlap="1">
          <wp:simplePos x="0" y="0"/>
          <wp:positionH relativeFrom="column">
            <wp:posOffset>19051</wp:posOffset>
          </wp:positionH>
          <wp:positionV relativeFrom="paragraph">
            <wp:posOffset>19051</wp:posOffset>
          </wp:positionV>
          <wp:extent cx="1700213" cy="418514"/>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00213" cy="418514"/>
                  </a:xfrm>
                  <a:prstGeom prst="rect">
                    <a:avLst/>
                  </a:prstGeom>
                  <a:ln/>
                </pic:spPr>
              </pic:pic>
            </a:graphicData>
          </a:graphic>
        </wp:anchor>
      </w:drawing>
    </w:r>
  </w:p>
  <w:p w:rsidR="00C3274C" w:rsidRDefault="00C3274C"/>
  <w:p w:rsidR="00C3274C" w:rsidRDefault="00890B0A">
    <w:pPr>
      <w:ind w:firstLine="720"/>
      <w:rPr>
        <w:color w:val="666666"/>
        <w:sz w:val="18"/>
        <w:szCs w:val="18"/>
      </w:rPr>
    </w:pPr>
    <w:r>
      <w:t xml:space="preserve">                        </w:t>
    </w:r>
    <w:r>
      <w:rPr>
        <w:rFonts w:ascii="Calibri" w:eastAsia="Calibri" w:hAnsi="Calibri" w:cs="Calibri"/>
        <w:color w:val="666666"/>
        <w:sz w:val="18"/>
        <w:szCs w:val="18"/>
      </w:rPr>
      <w:t>NABAPALLAB_</w:t>
    </w:r>
    <w:r>
      <w:rPr>
        <w:color w:val="666666"/>
        <w:sz w:val="18"/>
        <w:szCs w:val="18"/>
      </w:rPr>
      <w:t>EOI-Partnership for RE Market Development in ECAs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0E96"/>
    <w:multiLevelType w:val="multilevel"/>
    <w:tmpl w:val="8188A2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51053B7"/>
    <w:multiLevelType w:val="multilevel"/>
    <w:tmpl w:val="B372C3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A125BF"/>
    <w:multiLevelType w:val="multilevel"/>
    <w:tmpl w:val="94FE4C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17E400A"/>
    <w:multiLevelType w:val="multilevel"/>
    <w:tmpl w:val="F5FA119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1C67639D"/>
    <w:multiLevelType w:val="multilevel"/>
    <w:tmpl w:val="7352A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B44BB4"/>
    <w:multiLevelType w:val="multilevel"/>
    <w:tmpl w:val="DA66FF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6B41011"/>
    <w:multiLevelType w:val="multilevel"/>
    <w:tmpl w:val="03E278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720420C"/>
    <w:multiLevelType w:val="multilevel"/>
    <w:tmpl w:val="16A4D91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370626A0"/>
    <w:multiLevelType w:val="multilevel"/>
    <w:tmpl w:val="EA6E2C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044321A"/>
    <w:multiLevelType w:val="multilevel"/>
    <w:tmpl w:val="8EC488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17E3D1E"/>
    <w:multiLevelType w:val="multilevel"/>
    <w:tmpl w:val="C512E8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4A7073A2"/>
    <w:multiLevelType w:val="multilevel"/>
    <w:tmpl w:val="DEC272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4C08192C"/>
    <w:multiLevelType w:val="multilevel"/>
    <w:tmpl w:val="C81216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E5D0951"/>
    <w:multiLevelType w:val="multilevel"/>
    <w:tmpl w:val="2E7A76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50661573"/>
    <w:multiLevelType w:val="multilevel"/>
    <w:tmpl w:val="338AAD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52293661"/>
    <w:multiLevelType w:val="multilevel"/>
    <w:tmpl w:val="E5D83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762032C"/>
    <w:multiLevelType w:val="multilevel"/>
    <w:tmpl w:val="B2CEF4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5B4F41E6"/>
    <w:multiLevelType w:val="multilevel"/>
    <w:tmpl w:val="A3404B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5C806833"/>
    <w:multiLevelType w:val="multilevel"/>
    <w:tmpl w:val="5ED6D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1664B81"/>
    <w:multiLevelType w:val="multilevel"/>
    <w:tmpl w:val="C95A2A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4107B81"/>
    <w:multiLevelType w:val="multilevel"/>
    <w:tmpl w:val="899CCD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681251EF"/>
    <w:multiLevelType w:val="multilevel"/>
    <w:tmpl w:val="247861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6F973854"/>
    <w:multiLevelType w:val="multilevel"/>
    <w:tmpl w:val="76D402A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7A2D65A7"/>
    <w:multiLevelType w:val="multilevel"/>
    <w:tmpl w:val="E5AC7C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8"/>
  </w:num>
  <w:num w:numId="2">
    <w:abstractNumId w:val="19"/>
  </w:num>
  <w:num w:numId="3">
    <w:abstractNumId w:val="2"/>
  </w:num>
  <w:num w:numId="4">
    <w:abstractNumId w:val="15"/>
  </w:num>
  <w:num w:numId="5">
    <w:abstractNumId w:val="20"/>
  </w:num>
  <w:num w:numId="6">
    <w:abstractNumId w:val="12"/>
  </w:num>
  <w:num w:numId="7">
    <w:abstractNumId w:val="17"/>
  </w:num>
  <w:num w:numId="8">
    <w:abstractNumId w:val="7"/>
  </w:num>
  <w:num w:numId="9">
    <w:abstractNumId w:val="11"/>
  </w:num>
  <w:num w:numId="10">
    <w:abstractNumId w:val="23"/>
  </w:num>
  <w:num w:numId="11">
    <w:abstractNumId w:val="13"/>
  </w:num>
  <w:num w:numId="12">
    <w:abstractNumId w:val="5"/>
  </w:num>
  <w:num w:numId="13">
    <w:abstractNumId w:val="6"/>
  </w:num>
  <w:num w:numId="14">
    <w:abstractNumId w:val="22"/>
  </w:num>
  <w:num w:numId="15">
    <w:abstractNumId w:val="1"/>
  </w:num>
  <w:num w:numId="16">
    <w:abstractNumId w:val="10"/>
  </w:num>
  <w:num w:numId="17">
    <w:abstractNumId w:val="9"/>
  </w:num>
  <w:num w:numId="18">
    <w:abstractNumId w:val="21"/>
  </w:num>
  <w:num w:numId="19">
    <w:abstractNumId w:val="8"/>
  </w:num>
  <w:num w:numId="20">
    <w:abstractNumId w:val="14"/>
  </w:num>
  <w:num w:numId="21">
    <w:abstractNumId w:val="4"/>
  </w:num>
  <w:num w:numId="22">
    <w:abstractNumId w:val="3"/>
  </w:num>
  <w:num w:numId="23">
    <w:abstractNumId w:val="16"/>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74C"/>
    <w:rsid w:val="004628DD"/>
    <w:rsid w:val="00890B0A"/>
    <w:rsid w:val="00C32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7594BC-A267-458B-B30C-0923D28D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link w:val="Heading3Char"/>
    <w:uiPriority w:val="9"/>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6C776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193EC0"/>
    <w:rPr>
      <w:rFonts w:ascii="Times New Roman" w:eastAsia="Times New Roman" w:hAnsi="Times New Roman" w:cs="Times New Roman"/>
      <w:b/>
      <w:bCs/>
      <w:sz w:val="27"/>
      <w:szCs w:val="27"/>
    </w:rPr>
  </w:style>
  <w:style w:type="character" w:styleId="Strong">
    <w:name w:val="Strong"/>
    <w:basedOn w:val="DefaultParagraphFont"/>
    <w:uiPriority w:val="22"/>
    <w:qFormat/>
    <w:rsid w:val="00193EC0"/>
    <w:rPr>
      <w:b/>
      <w:bCs/>
    </w:rPr>
  </w:style>
  <w:style w:type="character" w:customStyle="1" w:styleId="Heading2Char">
    <w:name w:val="Heading 2 Char"/>
    <w:basedOn w:val="DefaultParagraphFont"/>
    <w:link w:val="Heading2"/>
    <w:uiPriority w:val="9"/>
    <w:semiHidden/>
    <w:rsid w:val="001A352C"/>
    <w:rPr>
      <w:rFonts w:asciiTheme="majorHAnsi" w:eastAsiaTheme="majorEastAsia" w:hAnsiTheme="majorHAnsi" w:cstheme="majorBidi"/>
      <w:color w:val="2F5496" w:themeColor="accent1" w:themeShade="BF"/>
      <w:sz w:val="26"/>
      <w:szCs w:val="26"/>
      <w:lang w:val="en"/>
    </w:rPr>
  </w:style>
  <w:style w:type="character" w:styleId="Emphasis">
    <w:name w:val="Emphasis"/>
    <w:basedOn w:val="DefaultParagraphFont"/>
    <w:uiPriority w:val="20"/>
    <w:qFormat/>
    <w:rsid w:val="00A24925"/>
    <w:rPr>
      <w:i/>
      <w:iCs/>
    </w:rPr>
  </w:style>
  <w:style w:type="table" w:styleId="TableGrid">
    <w:name w:val="Table Grid"/>
    <w:basedOn w:val="TableNormal"/>
    <w:uiPriority w:val="39"/>
    <w:rsid w:val="007661C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bangladesh.procurement@ideglobal.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spreadsheets/d/1QNlGLoGA6TKhIZSytnYeJ0MzQVXXlDJE/edit?usp=sharing&amp;ouid=108813356709056305906&amp;rtpof=true&amp;sd=true" TargetMode="External"/><Relationship Id="rId5" Type="http://schemas.openxmlformats.org/officeDocument/2006/relationships/webSettings" Target="webSettings.xml"/><Relationship Id="rId10" Type="http://schemas.openxmlformats.org/officeDocument/2006/relationships/hyperlink" Target="https://docs.google.com/document/d/1qBqW6LgnFgJnd4ePybkH3vFuQzUl9_E_/edit?usp=sharing&amp;ouid=108813356709056305906&amp;rtpof=true&amp;sd=true" TargetMode="External"/><Relationship Id="rId4" Type="http://schemas.openxmlformats.org/officeDocument/2006/relationships/settings" Target="settings.xml"/><Relationship Id="rId9" Type="http://schemas.openxmlformats.org/officeDocument/2006/relationships/hyperlink" Target="mailto:mahad@ideglobal.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gu1KuHa9bJFEDp1EqxzfhsQZ3w==">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2769</Words>
  <Characters>15785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Zaheedul Islam Chowdhury</dc:creator>
  <cp:lastModifiedBy>Md. Ashraful Islam</cp:lastModifiedBy>
  <cp:revision>2</cp:revision>
  <dcterms:created xsi:type="dcterms:W3CDTF">2025-09-11T06:58:00Z</dcterms:created>
  <dcterms:modified xsi:type="dcterms:W3CDTF">2025-09-11T06:58:00Z</dcterms:modified>
</cp:coreProperties>
</file>